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BD2E78" w14:textId="627C698B" w:rsidR="00074E67" w:rsidRPr="003B0A2A" w:rsidRDefault="00074E67" w:rsidP="00074E67">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sidR="004B4183">
        <w:rPr>
          <w:rFonts w:ascii="Arial" w:eastAsia="MS Mincho" w:hAnsi="Arial" w:cs="Arial"/>
          <w:b/>
          <w:bCs/>
          <w:sz w:val="28"/>
          <w:lang w:eastAsia="ja-JP"/>
        </w:rPr>
        <w:t>7</w:t>
      </w:r>
      <w:r w:rsidR="00480078">
        <w:rPr>
          <w:rFonts w:ascii="Arial" w:eastAsia="MS Mincho" w:hAnsi="Arial" w:cs="Arial"/>
          <w:b/>
          <w:bCs/>
          <w:sz w:val="28"/>
          <w:lang w:eastAsia="ja-JP"/>
        </w:rPr>
        <w:t>-e</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00480078">
        <w:rPr>
          <w:rFonts w:ascii="Arial" w:eastAsia="MS Mincho" w:hAnsi="Arial" w:cs="Arial"/>
          <w:b/>
          <w:bCs/>
          <w:sz w:val="28"/>
          <w:lang w:eastAsia="ja-JP"/>
        </w:rPr>
        <w:t xml:space="preserve">         </w:t>
      </w:r>
      <w:r w:rsidR="009E3947">
        <w:rPr>
          <w:rFonts w:ascii="Arial" w:eastAsia="MS Mincho" w:hAnsi="Arial" w:cs="Arial"/>
          <w:b/>
          <w:bCs/>
          <w:sz w:val="28"/>
          <w:lang w:eastAsia="ja-JP"/>
        </w:rPr>
        <w:t xml:space="preserve">  </w:t>
      </w:r>
      <w:r w:rsidR="001949F7">
        <w:rPr>
          <w:rFonts w:ascii="Arial" w:eastAsia="MS Mincho" w:hAnsi="Arial" w:cs="Arial"/>
          <w:b/>
          <w:bCs/>
          <w:sz w:val="28"/>
          <w:lang w:eastAsia="ja-JP"/>
        </w:rPr>
        <w:t xml:space="preserve">         </w:t>
      </w:r>
      <w:r>
        <w:rPr>
          <w:rFonts w:ascii="Arial" w:eastAsia="MS Mincho" w:hAnsi="Arial" w:cs="Arial"/>
          <w:b/>
          <w:bCs/>
          <w:sz w:val="28"/>
          <w:lang w:eastAsia="ja-JP"/>
        </w:rPr>
        <w:t xml:space="preserve">  </w:t>
      </w:r>
      <w:r w:rsidR="00B200C3">
        <w:rPr>
          <w:rFonts w:ascii="Arial" w:eastAsia="MS Mincho" w:hAnsi="Arial" w:cs="Arial"/>
          <w:b/>
          <w:bCs/>
          <w:sz w:val="28"/>
          <w:lang w:eastAsia="ja-JP"/>
        </w:rPr>
        <w:t xml:space="preserve">  </w:t>
      </w:r>
      <w:r w:rsidRPr="000D377B">
        <w:rPr>
          <w:rFonts w:ascii="Arial" w:eastAsia="MS Mincho" w:hAnsi="Arial" w:cs="Arial"/>
          <w:b/>
          <w:bCs/>
          <w:sz w:val="28"/>
          <w:lang w:eastAsia="ja-JP"/>
        </w:rPr>
        <w:t>R1-2</w:t>
      </w:r>
      <w:r>
        <w:rPr>
          <w:rFonts w:ascii="Arial" w:eastAsia="MS Mincho" w:hAnsi="Arial" w:cs="Arial"/>
          <w:b/>
          <w:bCs/>
          <w:sz w:val="28"/>
          <w:lang w:eastAsia="ja-JP"/>
        </w:rPr>
        <w:t>1</w:t>
      </w:r>
      <w:r w:rsidR="004B4183">
        <w:rPr>
          <w:rFonts w:ascii="Arial" w:eastAsia="MS Mincho" w:hAnsi="Arial" w:cs="Arial"/>
          <w:b/>
          <w:bCs/>
          <w:sz w:val="28"/>
          <w:lang w:eastAsia="ja-JP"/>
        </w:rPr>
        <w:t>11504</w:t>
      </w:r>
    </w:p>
    <w:p w14:paraId="20AC70E9" w14:textId="780F1ECD" w:rsidR="00074E67" w:rsidRDefault="00074E67" w:rsidP="00074E67">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4B4183">
        <w:rPr>
          <w:rFonts w:ascii="Arial" w:eastAsia="MS Mincho" w:hAnsi="Arial" w:cs="Arial"/>
          <w:b/>
          <w:bCs/>
          <w:sz w:val="28"/>
          <w:lang w:eastAsia="ja-JP"/>
        </w:rPr>
        <w:t>November</w:t>
      </w:r>
      <w:r w:rsidRPr="005E2D52">
        <w:rPr>
          <w:rFonts w:ascii="Arial" w:eastAsia="MS Mincho" w:hAnsi="Arial" w:cs="Arial"/>
          <w:b/>
          <w:bCs/>
          <w:sz w:val="28"/>
          <w:lang w:eastAsia="ja-JP"/>
        </w:rPr>
        <w:t> </w:t>
      </w:r>
      <w:r w:rsidR="00433E20">
        <w:rPr>
          <w:rFonts w:ascii="Arial" w:eastAsia="MS Mincho" w:hAnsi="Arial" w:cs="Arial"/>
          <w:b/>
          <w:bCs/>
          <w:sz w:val="28"/>
          <w:lang w:eastAsia="ja-JP"/>
        </w:rPr>
        <w:t>1</w:t>
      </w:r>
      <w:r w:rsidR="00D53162">
        <w:rPr>
          <w:rFonts w:ascii="Arial" w:eastAsia="MS Mincho" w:hAnsi="Arial" w:cs="Arial"/>
          <w:b/>
          <w:bCs/>
          <w:sz w:val="28"/>
          <w:lang w:eastAsia="ja-JP"/>
        </w:rPr>
        <w:t>1</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 </w:t>
      </w:r>
      <w:r w:rsidR="00D53162">
        <w:rPr>
          <w:rFonts w:ascii="Arial" w:eastAsia="MS Mincho" w:hAnsi="Arial" w:cs="Arial"/>
          <w:b/>
          <w:bCs/>
          <w:sz w:val="28"/>
          <w:lang w:eastAsia="ja-JP"/>
        </w:rPr>
        <w:t>19</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w:t>
      </w:r>
      <w:r>
        <w:rPr>
          <w:rFonts w:ascii="Arial" w:eastAsia="MS Mincho" w:hAnsi="Arial" w:cs="Arial"/>
          <w:b/>
          <w:bCs/>
          <w:sz w:val="28"/>
          <w:lang w:eastAsia="ja-JP"/>
        </w:rPr>
        <w:t>1</w:t>
      </w:r>
      <w:r w:rsidRPr="005E2D52">
        <w:rPr>
          <w:rFonts w:ascii="Arial" w:eastAsia="MS Mincho" w:hAnsi="Arial" w:cs="Arial"/>
          <w:b/>
          <w:bCs/>
          <w:sz w:val="28"/>
          <w:lang w:eastAsia="ja-JP"/>
        </w:rPr>
        <w:t> </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3930D54" w14:textId="34B893EA" w:rsidR="005972C9" w:rsidRPr="003B0A2A" w:rsidRDefault="005972C9" w:rsidP="005972C9">
      <w:pPr>
        <w:spacing w:after="0"/>
        <w:ind w:left="1988" w:hanging="1988"/>
        <w:rPr>
          <w:rFonts w:ascii="Arial" w:hAnsi="Arial" w:cs="Arial"/>
          <w:b/>
          <w:sz w:val="24"/>
          <w:szCs w:val="24"/>
          <w:lang w:val="en-US"/>
        </w:rPr>
      </w:pPr>
      <w:r w:rsidRPr="7A83F6F6">
        <w:rPr>
          <w:rFonts w:ascii="Arial" w:hAnsi="Arial" w:cs="Arial"/>
          <w:b/>
          <w:sz w:val="24"/>
          <w:szCs w:val="24"/>
          <w:lang w:val="en-US"/>
        </w:rPr>
        <w:t>Title:</w:t>
      </w:r>
      <w:r>
        <w:rPr>
          <w:rFonts w:eastAsia="Times New Roman"/>
          <w:sz w:val="22"/>
          <w:szCs w:val="22"/>
          <w:lang w:val="en-US"/>
        </w:rPr>
        <w:tab/>
      </w:r>
      <w:r w:rsidR="004B4183" w:rsidRPr="004B4183">
        <w:rPr>
          <w:rFonts w:ascii="Arial" w:hAnsi="Arial" w:cs="Arial"/>
          <w:b/>
          <w:sz w:val="24"/>
          <w:lang w:val="en-US"/>
        </w:rPr>
        <w:t>On remaining aspects of paging early indication design</w:t>
      </w:r>
      <w:r w:rsidRPr="003B0A2A">
        <w:rPr>
          <w:rFonts w:ascii="Arial" w:hAnsi="Arial" w:cs="Arial"/>
          <w:b/>
          <w:sz w:val="24"/>
          <w:lang w:val="en-US"/>
        </w:rPr>
        <w:tab/>
      </w:r>
    </w:p>
    <w:p w14:paraId="6B735483" w14:textId="40C6E2E7"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7.1.1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078C9DAA" w:rsidR="00061823" w:rsidRDefault="00061823" w:rsidP="00106F86">
      <w:pPr>
        <w:pStyle w:val="3GPPText"/>
      </w:pPr>
      <w:r w:rsidRPr="00106F86">
        <w:t xml:space="preserve">The </w:t>
      </w:r>
      <w:r w:rsidR="00EC61CE">
        <w:t xml:space="preserve">Rel-17 </w:t>
      </w:r>
      <w:r w:rsidR="00410E96">
        <w:t>work</w:t>
      </w:r>
      <w:r w:rsidRPr="00106F86">
        <w:t xml:space="preserve"> item </w:t>
      </w:r>
      <w:r w:rsidR="00EC61CE">
        <w:t xml:space="preserve">on UE power saving enhancements </w:t>
      </w:r>
      <w:r w:rsidR="009C36D3">
        <w:fldChar w:fldCharType="begin"/>
      </w:r>
      <w:r w:rsidR="009C36D3">
        <w:instrText xml:space="preserve"> REF _Ref524868549 \w \h </w:instrText>
      </w:r>
      <w:r w:rsidR="009C36D3">
        <w:fldChar w:fldCharType="separate"/>
      </w:r>
      <w:r w:rsidR="009C36D3">
        <w:t>[1]</w:t>
      </w:r>
      <w:r w:rsidR="009C36D3">
        <w:fldChar w:fldCharType="end"/>
      </w:r>
      <w:r w:rsidR="009C36D3">
        <w:t xml:space="preserve"> </w:t>
      </w:r>
      <w:r w:rsidRPr="00106F86">
        <w:t>includes the following objective</w:t>
      </w:r>
      <w:r w:rsidR="00410E96">
        <w:t xml:space="preserve"> for paging enhancements targeting </w:t>
      </w:r>
      <w:r w:rsidR="00064B42">
        <w:t xml:space="preserve">enhanced UE </w:t>
      </w:r>
      <w:r w:rsidR="00410E96">
        <w:t>power saving</w:t>
      </w:r>
      <w:r w:rsidR="00064B42">
        <w:t>s</w:t>
      </w:r>
      <w:r w:rsidRPr="00106F86">
        <w:t>:</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127103A" w14:textId="77777777" w:rsidR="00410E96" w:rsidRDefault="00410E96" w:rsidP="00C16F7A">
            <w:pPr>
              <w:numPr>
                <w:ilvl w:val="0"/>
                <w:numId w:val="5"/>
              </w:numPr>
              <w:adjustRightInd/>
              <w:spacing w:after="180"/>
              <w:textAlignment w:val="auto"/>
            </w:pPr>
            <w:r>
              <w:t>Specify enhancements for idle/inactive-mode UE power saving, considering system performance aspects [RAN2, RAN1]</w:t>
            </w:r>
          </w:p>
          <w:p w14:paraId="12A64F86" w14:textId="77777777" w:rsidR="00410E96" w:rsidRDefault="00410E96" w:rsidP="00C16F7A">
            <w:pPr>
              <w:numPr>
                <w:ilvl w:val="1"/>
                <w:numId w:val="5"/>
              </w:numPr>
              <w:adjustRightInd/>
              <w:spacing w:after="180"/>
              <w:textAlignment w:val="auto"/>
            </w:pPr>
            <w:r>
              <w:t>Study and specify paging enhancement(s) to reduce unnecessary UE paging receptions, subject to no impact to legacy UEs [RAN2, RAN1]</w:t>
            </w:r>
          </w:p>
          <w:p w14:paraId="114581FA" w14:textId="77777777" w:rsidR="00410E96" w:rsidRDefault="00410E96" w:rsidP="00C16F7A">
            <w:pPr>
              <w:numPr>
                <w:ilvl w:val="2"/>
                <w:numId w:val="5"/>
              </w:numPr>
              <w:spacing w:after="180"/>
            </w:pPr>
            <w:r>
              <w:t>NOTE: RAN1 to check and update, if needed, evaluation methodology in RAN1 #100 meeting</w:t>
            </w:r>
          </w:p>
          <w:p w14:paraId="6F5EAA97" w14:textId="72D71AAB" w:rsidR="007C365F" w:rsidRDefault="007C365F" w:rsidP="00410E96">
            <w:pPr>
              <w:ind w:left="1200"/>
            </w:pPr>
          </w:p>
        </w:tc>
      </w:tr>
    </w:tbl>
    <w:p w14:paraId="4781A909" w14:textId="605614F3" w:rsidR="00480078" w:rsidRDefault="00480078" w:rsidP="00FF6E8D">
      <w:pPr>
        <w:pStyle w:val="3GPPText"/>
      </w:pPr>
      <w:r>
        <w:t>In RAN</w:t>
      </w:r>
      <w:r w:rsidR="00FC2C48">
        <w:t># 93e</w:t>
      </w:r>
      <w:r w:rsidR="00835111">
        <w:t xml:space="preserve"> [2]</w:t>
      </w:r>
      <w:r>
        <w:t>, the following was agreed with regards to paging enhancements in idle/inactive mode</w:t>
      </w:r>
    </w:p>
    <w:tbl>
      <w:tblPr>
        <w:tblStyle w:val="TableGrid"/>
        <w:tblW w:w="0" w:type="auto"/>
        <w:tblLook w:val="04A0" w:firstRow="1" w:lastRow="0" w:firstColumn="1" w:lastColumn="0" w:noHBand="0" w:noVBand="1"/>
      </w:tblPr>
      <w:tblGrid>
        <w:gridCol w:w="9962"/>
      </w:tblGrid>
      <w:tr w:rsidR="00FC2C48" w14:paraId="0B96ACDB" w14:textId="77777777" w:rsidTr="00FC2C48">
        <w:tc>
          <w:tcPr>
            <w:tcW w:w="9962" w:type="dxa"/>
          </w:tcPr>
          <w:p w14:paraId="7BD97EBF" w14:textId="77777777" w:rsidR="00FC2C48" w:rsidRDefault="00FC2C48" w:rsidP="00FC2C48">
            <w:pPr>
              <w:rPr>
                <w:rFonts w:eastAsiaTheme="minorHAnsi"/>
                <w:lang w:val="en-US" w:eastAsia="ko-KR"/>
              </w:rPr>
            </w:pPr>
            <w:r>
              <w:t>Support PDCCH-based PEI as the only option</w:t>
            </w:r>
          </w:p>
          <w:p w14:paraId="61E05E05" w14:textId="77777777" w:rsidR="00FC2C48" w:rsidRDefault="00FC2C48" w:rsidP="00FC2C48">
            <w:pPr>
              <w:ind w:left="720" w:hanging="294"/>
              <w:rPr>
                <w:rFonts w:ascii="Times" w:hAnsi="Times" w:cs="Times"/>
                <w:sz w:val="22"/>
                <w:szCs w:val="22"/>
              </w:rPr>
            </w:pPr>
            <w:r>
              <w:t>•      </w:t>
            </w:r>
            <w:r>
              <w:rPr>
                <w:rStyle w:val="apple-converted-space"/>
              </w:rPr>
              <w:t> </w:t>
            </w:r>
            <w:r>
              <w:t>Only essential function for PEI is support</w:t>
            </w:r>
          </w:p>
          <w:p w14:paraId="7783D0BC" w14:textId="77777777" w:rsidR="00FC2C48" w:rsidRPr="00FC2C48" w:rsidRDefault="00FC2C48" w:rsidP="00FC2C48">
            <w:pPr>
              <w:ind w:left="1440" w:hanging="360"/>
              <w:rPr>
                <w:rFonts w:ascii="Calibri" w:hAnsi="Calibri" w:cs="Calibri"/>
                <w:color w:val="000000" w:themeColor="text1"/>
                <w:lang w:val="en-US"/>
              </w:rPr>
            </w:pPr>
            <w:r>
              <w:rPr>
                <w:color w:val="0000FF"/>
              </w:rPr>
              <w:t>•      </w:t>
            </w:r>
            <w:r w:rsidRPr="00FC2C48">
              <w:rPr>
                <w:color w:val="000000" w:themeColor="text1"/>
              </w:rPr>
              <w:t>New DCI format</w:t>
            </w:r>
          </w:p>
          <w:p w14:paraId="16EBC438" w14:textId="77777777" w:rsidR="00FC2C48" w:rsidRPr="00FC2C48" w:rsidRDefault="00FC2C48" w:rsidP="00FC2C48">
            <w:pPr>
              <w:ind w:left="1440" w:hanging="360"/>
              <w:rPr>
                <w:color w:val="000000" w:themeColor="text1"/>
              </w:rPr>
            </w:pPr>
            <w:r w:rsidRPr="00FC2C48">
              <w:rPr>
                <w:color w:val="000000" w:themeColor="text1"/>
              </w:rPr>
              <w:t>•      Higher layer configuration, including SS</w:t>
            </w:r>
          </w:p>
          <w:p w14:paraId="6DD35F00" w14:textId="77777777" w:rsidR="00FC2C48" w:rsidRPr="00FC2C48" w:rsidRDefault="00FC2C48" w:rsidP="00FC2C48">
            <w:pPr>
              <w:ind w:left="1440" w:hanging="360"/>
              <w:rPr>
                <w:color w:val="000000" w:themeColor="text1"/>
              </w:rPr>
            </w:pPr>
            <w:r w:rsidRPr="00FC2C48">
              <w:rPr>
                <w:color w:val="000000" w:themeColor="text1"/>
              </w:rPr>
              <w:t>•      Details of the procedures of PEI monitoring, and identification of MOs before PO</w:t>
            </w:r>
          </w:p>
          <w:p w14:paraId="60F067DA" w14:textId="77777777" w:rsidR="00FC2C48" w:rsidRDefault="00FC2C48" w:rsidP="00FC2C48">
            <w:pPr>
              <w:ind w:left="1440" w:hanging="360"/>
            </w:pPr>
            <w:r>
              <w:t xml:space="preserve">•      Only </w:t>
            </w:r>
            <w:proofErr w:type="spellStart"/>
            <w:r>
              <w:t>Behv</w:t>
            </w:r>
            <w:proofErr w:type="spellEnd"/>
            <w:r>
              <w:t xml:space="preserve">-A (per RAN1#104e agreement) is supported </w:t>
            </w:r>
          </w:p>
          <w:p w14:paraId="01CD02EC" w14:textId="77777777" w:rsidR="00FC2C48" w:rsidRDefault="00FC2C48" w:rsidP="00FC2C48">
            <w:pPr>
              <w:ind w:left="1440" w:hanging="360"/>
            </w:pPr>
            <w:r>
              <w:t>•      If TRS availability indication is agreed to be supported in both paging DCI and the DCI format for PEI, same mechanism/principle for TRS availability indication is adopted for the two DCI formats</w:t>
            </w:r>
          </w:p>
          <w:p w14:paraId="017F4C17" w14:textId="30F5BA5A" w:rsidR="00FC2C48" w:rsidRDefault="00FC2C48" w:rsidP="00FC2C48">
            <w:pPr>
              <w:pStyle w:val="3GPPText"/>
              <w:ind w:left="1080"/>
            </w:pPr>
            <w:r>
              <w:t>•      </w:t>
            </w:r>
            <w:r w:rsidRPr="00FC2C48">
              <w:rPr>
                <w:sz w:val="20"/>
              </w:rPr>
              <w:t>Supporting TRS availability indication in DCI format for PEI shall not delay the completion of essential functionality of PEI</w:t>
            </w:r>
          </w:p>
        </w:tc>
      </w:tr>
    </w:tbl>
    <w:p w14:paraId="6FF69D6E" w14:textId="35013772" w:rsidR="00480078" w:rsidRDefault="00A90FBE" w:rsidP="00FF6E8D">
      <w:pPr>
        <w:pStyle w:val="3GPPText"/>
      </w:pPr>
      <w:r>
        <w:t>In RAN1# 106</w:t>
      </w:r>
      <w:r w:rsidR="00450536">
        <w:t>bis-</w:t>
      </w:r>
      <w:proofErr w:type="gramStart"/>
      <w:r w:rsidR="00450536">
        <w:t>e[</w:t>
      </w:r>
      <w:proofErr w:type="gramEnd"/>
      <w:r w:rsidR="00450536">
        <w:t>3], the following was agreed with regards to paging early indication design</w:t>
      </w:r>
    </w:p>
    <w:tbl>
      <w:tblPr>
        <w:tblStyle w:val="TableGrid"/>
        <w:tblW w:w="0" w:type="auto"/>
        <w:tblLook w:val="04A0" w:firstRow="1" w:lastRow="0" w:firstColumn="1" w:lastColumn="0" w:noHBand="0" w:noVBand="1"/>
      </w:tblPr>
      <w:tblGrid>
        <w:gridCol w:w="9962"/>
      </w:tblGrid>
      <w:tr w:rsidR="00450536" w14:paraId="53FB09BD" w14:textId="77777777" w:rsidTr="00450536">
        <w:tc>
          <w:tcPr>
            <w:tcW w:w="9962" w:type="dxa"/>
          </w:tcPr>
          <w:p w14:paraId="113B8327" w14:textId="77777777" w:rsidR="00304BA0" w:rsidRDefault="00304BA0" w:rsidP="00304BA0">
            <w:pPr>
              <w:rPr>
                <w:highlight w:val="green"/>
                <w:lang w:eastAsia="zh-CN"/>
              </w:rPr>
            </w:pPr>
            <w:r>
              <w:rPr>
                <w:highlight w:val="green"/>
                <w:lang w:eastAsia="zh-CN"/>
              </w:rPr>
              <w:t>Agreement</w:t>
            </w:r>
          </w:p>
          <w:p w14:paraId="33233AC6" w14:textId="77777777" w:rsidR="00304BA0" w:rsidRDefault="00304BA0" w:rsidP="00304BA0">
            <w:pPr>
              <w:rPr>
                <w:lang w:eastAsia="zh-CN"/>
              </w:rPr>
            </w:pPr>
            <w:r>
              <w:rPr>
                <w:lang w:eastAsia="zh-CN"/>
              </w:rPr>
              <w:t>For NR Rel-17, paging indications to UE subgroups are carried only in PEI.</w:t>
            </w:r>
          </w:p>
          <w:p w14:paraId="699292F9" w14:textId="77777777" w:rsidR="00304BA0" w:rsidRDefault="00304BA0" w:rsidP="00304BA0">
            <w:pPr>
              <w:rPr>
                <w:szCs w:val="24"/>
                <w:highlight w:val="cyan"/>
                <w:lang w:eastAsia="x-none"/>
              </w:rPr>
            </w:pPr>
          </w:p>
          <w:p w14:paraId="371D3A84" w14:textId="77777777" w:rsidR="00304BA0" w:rsidRDefault="00304BA0" w:rsidP="00304BA0">
            <w:pPr>
              <w:rPr>
                <w:highlight w:val="green"/>
                <w:lang w:eastAsia="ko-KR"/>
              </w:rPr>
            </w:pPr>
            <w:r>
              <w:rPr>
                <w:color w:val="000000"/>
                <w:highlight w:val="green"/>
                <w:shd w:val="clear" w:color="auto" w:fill="FFFF00"/>
                <w:lang w:eastAsia="ko-KR"/>
              </w:rPr>
              <w:t xml:space="preserve">Agreement </w:t>
            </w:r>
          </w:p>
          <w:p w14:paraId="775AAE8B" w14:textId="77777777" w:rsidR="00304BA0" w:rsidRDefault="00304BA0" w:rsidP="00304BA0">
            <w:pPr>
              <w:rPr>
                <w:lang w:eastAsia="ko-KR"/>
              </w:rPr>
            </w:pPr>
            <w:r>
              <w:rPr>
                <w:lang w:eastAsia="ko-KR"/>
              </w:rPr>
              <w:t>For PEI, a new DCI format is supported to include at least paging indications to UE group(s)/subgroups of the associated PO(s)</w:t>
            </w:r>
          </w:p>
          <w:p w14:paraId="6CE70D78" w14:textId="77777777" w:rsidR="00304BA0" w:rsidRDefault="00304BA0" w:rsidP="00304BA0">
            <w:pPr>
              <w:numPr>
                <w:ilvl w:val="0"/>
                <w:numId w:val="44"/>
              </w:numPr>
              <w:overflowPunct/>
              <w:autoSpaceDE/>
              <w:autoSpaceDN/>
              <w:adjustRightInd/>
              <w:spacing w:after="0"/>
              <w:textAlignment w:val="auto"/>
              <w:rPr>
                <w:lang w:eastAsia="ko-KR"/>
              </w:rPr>
            </w:pPr>
            <w:r>
              <w:rPr>
                <w:lang w:eastAsia="ko-KR"/>
              </w:rPr>
              <w:t>One bit in the DCI payload indicating one UE subgroup of a PO or one UE group/PO</w:t>
            </w:r>
          </w:p>
          <w:p w14:paraId="76FCA1E9" w14:textId="77777777" w:rsidR="00304BA0" w:rsidRDefault="00304BA0" w:rsidP="00304BA0">
            <w:pPr>
              <w:numPr>
                <w:ilvl w:val="0"/>
                <w:numId w:val="44"/>
              </w:numPr>
              <w:overflowPunct/>
              <w:autoSpaceDE/>
              <w:autoSpaceDN/>
              <w:adjustRightInd/>
              <w:spacing w:after="0"/>
              <w:textAlignment w:val="auto"/>
              <w:rPr>
                <w:lang w:eastAsia="ko-KR"/>
              </w:rPr>
            </w:pPr>
            <w:r>
              <w:rPr>
                <w:lang w:eastAsia="ko-KR"/>
              </w:rPr>
              <w:t xml:space="preserve">The maximum number of total bits for paging indication field in PEI DCI format is </w:t>
            </w:r>
            <w:r>
              <w:rPr>
                <w:color w:val="FF0000"/>
                <w:lang w:eastAsia="zh-CN"/>
              </w:rPr>
              <w:t>x</w:t>
            </w:r>
            <w:r>
              <w:rPr>
                <w:lang w:eastAsia="zh-CN"/>
              </w:rPr>
              <w:t xml:space="preserve"> </w:t>
            </w:r>
          </w:p>
          <w:p w14:paraId="54DC6872" w14:textId="77777777" w:rsidR="00304BA0" w:rsidRDefault="00304BA0" w:rsidP="00304BA0">
            <w:pPr>
              <w:numPr>
                <w:ilvl w:val="1"/>
                <w:numId w:val="44"/>
              </w:numPr>
              <w:overflowPunct/>
              <w:autoSpaceDE/>
              <w:autoSpaceDN/>
              <w:adjustRightInd/>
              <w:spacing w:after="0"/>
              <w:textAlignment w:val="auto"/>
              <w:rPr>
                <w:color w:val="FF0000"/>
                <w:lang w:eastAsia="ko-KR"/>
              </w:rPr>
            </w:pPr>
            <w:r>
              <w:rPr>
                <w:color w:val="FF0000"/>
                <w:lang w:eastAsia="ko-KR"/>
              </w:rPr>
              <w:t>One PEI can be configured to indicate up to 4 PO(s) in a PF</w:t>
            </w:r>
          </w:p>
          <w:p w14:paraId="269FC08C" w14:textId="77777777" w:rsidR="00304BA0" w:rsidRDefault="00304BA0" w:rsidP="00304BA0">
            <w:pPr>
              <w:numPr>
                <w:ilvl w:val="2"/>
                <w:numId w:val="44"/>
              </w:numPr>
              <w:overflowPunct/>
              <w:autoSpaceDE/>
              <w:autoSpaceDN/>
              <w:adjustRightInd/>
              <w:spacing w:after="0"/>
              <w:textAlignment w:val="auto"/>
              <w:rPr>
                <w:color w:val="FF0000"/>
                <w:lang w:eastAsia="ko-KR"/>
              </w:rPr>
            </w:pPr>
            <w:r>
              <w:rPr>
                <w:rFonts w:eastAsia="DengXian"/>
                <w:color w:val="FF0000"/>
                <w:lang w:eastAsia="zh-CN"/>
              </w:rPr>
              <w:t>FFS whether to supporting map PEI to 3 POs in a PF</w:t>
            </w:r>
          </w:p>
          <w:p w14:paraId="59AA7A3F" w14:textId="77777777" w:rsidR="00304BA0" w:rsidRDefault="00304BA0" w:rsidP="00304BA0">
            <w:pPr>
              <w:numPr>
                <w:ilvl w:val="1"/>
                <w:numId w:val="44"/>
              </w:numPr>
              <w:overflowPunct/>
              <w:autoSpaceDE/>
              <w:autoSpaceDN/>
              <w:adjustRightInd/>
              <w:spacing w:after="0"/>
              <w:textAlignment w:val="auto"/>
              <w:rPr>
                <w:color w:val="FF0000"/>
                <w:lang w:eastAsia="ko-KR"/>
              </w:rPr>
            </w:pPr>
            <w:r>
              <w:rPr>
                <w:color w:val="FF0000"/>
                <w:lang w:eastAsia="ko-KR"/>
              </w:rPr>
              <w:t>FFS: 1 PEI for POs across multiple PFs</w:t>
            </w:r>
          </w:p>
          <w:p w14:paraId="7C20B659" w14:textId="77777777" w:rsidR="00304BA0" w:rsidRDefault="00304BA0" w:rsidP="00304BA0">
            <w:pPr>
              <w:numPr>
                <w:ilvl w:val="1"/>
                <w:numId w:val="44"/>
              </w:numPr>
              <w:overflowPunct/>
              <w:autoSpaceDE/>
              <w:autoSpaceDN/>
              <w:adjustRightInd/>
              <w:spacing w:after="0"/>
              <w:textAlignment w:val="auto"/>
              <w:rPr>
                <w:color w:val="FF0000"/>
                <w:lang w:eastAsia="ko-KR"/>
              </w:rPr>
            </w:pPr>
            <w:r>
              <w:rPr>
                <w:rFonts w:eastAsia="DengXian"/>
                <w:color w:val="FF0000"/>
                <w:lang w:eastAsia="zh-CN"/>
              </w:rPr>
              <w:t>FFS: value of x</w:t>
            </w:r>
          </w:p>
          <w:p w14:paraId="0E007104" w14:textId="77777777" w:rsidR="00304BA0" w:rsidRDefault="00304BA0" w:rsidP="00304BA0"/>
          <w:p w14:paraId="0A82C095" w14:textId="77777777" w:rsidR="00304BA0" w:rsidRDefault="00304BA0" w:rsidP="00304BA0">
            <w:pPr>
              <w:rPr>
                <w:highlight w:val="green"/>
              </w:rPr>
            </w:pPr>
            <w:r>
              <w:rPr>
                <w:highlight w:val="green"/>
              </w:rPr>
              <w:t xml:space="preserve">Agreement </w:t>
            </w:r>
          </w:p>
          <w:p w14:paraId="5522D0BF" w14:textId="77777777" w:rsidR="00304BA0" w:rsidRDefault="00304BA0" w:rsidP="00304BA0">
            <w:pPr>
              <w:rPr>
                <w:szCs w:val="24"/>
              </w:rPr>
            </w:pPr>
            <w:r>
              <w:t xml:space="preserve">A PEI occasion (PEI-O) is a set of </w:t>
            </w:r>
            <w:proofErr w:type="gramStart"/>
            <w:r>
              <w:rPr>
                <w:i/>
                <w:iCs/>
              </w:rPr>
              <w:t>S</w:t>
            </w:r>
            <w:proofErr w:type="gramEnd"/>
            <w:r>
              <w:t xml:space="preserve"> consecutive PDCCH monitoring occasions when </w:t>
            </w:r>
            <w:proofErr w:type="spellStart"/>
            <w:r>
              <w:rPr>
                <w:i/>
                <w:iCs/>
              </w:rPr>
              <w:t>nrofPDCCH-MonitoringOccasionPerSSB-InPO</w:t>
            </w:r>
            <w:proofErr w:type="spellEnd"/>
            <w:r>
              <w:t xml:space="preserve"> is not configured</w:t>
            </w:r>
          </w:p>
          <w:p w14:paraId="33AF0734" w14:textId="77777777" w:rsidR="00304BA0" w:rsidRDefault="00304BA0" w:rsidP="00304BA0">
            <w:pPr>
              <w:pStyle w:val="ListParagraph"/>
              <w:numPr>
                <w:ilvl w:val="0"/>
                <w:numId w:val="45"/>
              </w:numPr>
            </w:pPr>
            <w:r>
              <w:rPr>
                <w:i/>
                <w:iCs/>
              </w:rPr>
              <w:t>S</w:t>
            </w:r>
            <w:r>
              <w:t xml:space="preserve"> is the number of actual transmitted SSBs determined according to </w:t>
            </w:r>
            <w:proofErr w:type="spellStart"/>
            <w:r>
              <w:rPr>
                <w:i/>
                <w:iCs/>
              </w:rPr>
              <w:t>ssb-PositionsInBurst</w:t>
            </w:r>
            <w:proofErr w:type="spellEnd"/>
            <w:r>
              <w:t xml:space="preserve"> in SIB1</w:t>
            </w:r>
          </w:p>
          <w:p w14:paraId="5CB42B3C" w14:textId="77777777" w:rsidR="00304BA0" w:rsidRDefault="00304BA0" w:rsidP="00304BA0">
            <w:pPr>
              <w:pStyle w:val="ListParagraph"/>
              <w:numPr>
                <w:ilvl w:val="0"/>
                <w:numId w:val="45"/>
              </w:numPr>
            </w:pPr>
            <w:r>
              <w:t xml:space="preserve">The </w:t>
            </w:r>
            <w:r>
              <w:rPr>
                <w:i/>
                <w:iCs/>
              </w:rPr>
              <w:t>K</w:t>
            </w:r>
            <w:r>
              <w:t>-</w:t>
            </w:r>
            <w:proofErr w:type="spellStart"/>
            <w:r>
              <w:t>th</w:t>
            </w:r>
            <w:proofErr w:type="spellEnd"/>
            <w:r>
              <w:t xml:space="preserve"> PDCCH monitoring occasion for PEI in the PEI-O has the same QCL assumption as that of the </w:t>
            </w:r>
            <w:r>
              <w:rPr>
                <w:i/>
                <w:iCs/>
              </w:rPr>
              <w:t>K</w:t>
            </w:r>
            <w:r>
              <w:t>-</w:t>
            </w:r>
            <w:proofErr w:type="spellStart"/>
            <w:r>
              <w:t>th</w:t>
            </w:r>
            <w:proofErr w:type="spellEnd"/>
            <w:r>
              <w:t xml:space="preserve"> PDCCH monitoring occasion for paging in the PO.</w:t>
            </w:r>
          </w:p>
          <w:p w14:paraId="06EB725E" w14:textId="77777777" w:rsidR="00304BA0" w:rsidRDefault="00304BA0" w:rsidP="00304BA0">
            <w:pPr>
              <w:pStyle w:val="ListParagraph"/>
              <w:numPr>
                <w:ilvl w:val="1"/>
                <w:numId w:val="45"/>
              </w:numPr>
            </w:pPr>
            <w:r>
              <w:t>Note: QCL reference is SSB</w:t>
            </w:r>
          </w:p>
          <w:p w14:paraId="118F4443" w14:textId="77777777" w:rsidR="00304BA0" w:rsidRDefault="00304BA0" w:rsidP="00304BA0">
            <w:pPr>
              <w:pStyle w:val="ListParagraph"/>
              <w:numPr>
                <w:ilvl w:val="0"/>
                <w:numId w:val="45"/>
              </w:numPr>
            </w:pPr>
            <w:r>
              <w:t xml:space="preserve">FFS: Determination of the PEI-O location </w:t>
            </w:r>
          </w:p>
          <w:p w14:paraId="403A7616" w14:textId="48ED205C" w:rsidR="00304BA0" w:rsidRDefault="00304BA0" w:rsidP="00304BA0">
            <w:pPr>
              <w:pStyle w:val="ListParagraph"/>
              <w:numPr>
                <w:ilvl w:val="0"/>
                <w:numId w:val="45"/>
              </w:numPr>
            </w:pPr>
            <w:r>
              <w:t xml:space="preserve">FFS: Support of unlicensed spectrum operation with </w:t>
            </w:r>
            <w:proofErr w:type="spellStart"/>
            <w:r>
              <w:rPr>
                <w:i/>
                <w:iCs/>
              </w:rPr>
              <w:t>nrofPDCCH-MonitoringOccasionPerSSB-InPO</w:t>
            </w:r>
            <w:proofErr w:type="spellEnd"/>
            <w:r>
              <w:t xml:space="preserve"> configured </w:t>
            </w:r>
          </w:p>
          <w:p w14:paraId="1DD1093A" w14:textId="77777777" w:rsidR="00304BA0" w:rsidRDefault="00304BA0" w:rsidP="00304BA0"/>
          <w:p w14:paraId="775BCABC" w14:textId="77777777" w:rsidR="00304BA0" w:rsidRDefault="00304BA0" w:rsidP="00304BA0">
            <w:pPr>
              <w:shd w:val="clear" w:color="auto" w:fill="FFFFFF"/>
              <w:rPr>
                <w:rFonts w:ascii="SimSun" w:hAnsi="SimSun" w:cs="SimSun"/>
                <w:color w:val="000000"/>
                <w:sz w:val="24"/>
                <w:lang w:eastAsia="zh-CN"/>
              </w:rPr>
            </w:pPr>
            <w:r>
              <w:rPr>
                <w:color w:val="000000"/>
                <w:sz w:val="24"/>
                <w:shd w:val="clear" w:color="auto" w:fill="00FF00"/>
                <w:lang w:eastAsia="zh-CN"/>
              </w:rPr>
              <w:t>Agreement </w:t>
            </w:r>
          </w:p>
          <w:p w14:paraId="177D983E" w14:textId="77777777" w:rsidR="00304BA0" w:rsidRDefault="00304BA0" w:rsidP="00304BA0">
            <w:pPr>
              <w:shd w:val="clear" w:color="auto" w:fill="FFFFFF"/>
              <w:rPr>
                <w:rFonts w:ascii="SimSun" w:hAnsi="SimSun" w:cs="SimSun"/>
                <w:color w:val="000000"/>
                <w:sz w:val="24"/>
                <w:lang w:eastAsia="zh-CN"/>
              </w:rPr>
            </w:pPr>
            <w:r>
              <w:rPr>
                <w:color w:val="000000"/>
                <w:sz w:val="24"/>
                <w:lang w:eastAsia="zh-CN"/>
              </w:rPr>
              <w:t>CORESET # 0 or </w:t>
            </w:r>
            <w:proofErr w:type="spellStart"/>
            <w:r>
              <w:rPr>
                <w:i/>
                <w:iCs/>
                <w:color w:val="000000"/>
                <w:sz w:val="24"/>
                <w:lang w:eastAsia="zh-CN"/>
              </w:rPr>
              <w:t>commonControlResourceSet</w:t>
            </w:r>
            <w:proofErr w:type="spellEnd"/>
            <w:r>
              <w:rPr>
                <w:color w:val="000000"/>
                <w:sz w:val="24"/>
                <w:lang w:eastAsia="zh-CN"/>
              </w:rPr>
              <w:t> in SIB1 can be used for PEI</w:t>
            </w:r>
          </w:p>
          <w:p w14:paraId="4846456F" w14:textId="77777777" w:rsidR="00304BA0" w:rsidRDefault="00304BA0" w:rsidP="00304BA0">
            <w:pPr>
              <w:shd w:val="clear" w:color="auto" w:fill="FFFFFF"/>
              <w:ind w:left="720" w:hanging="360"/>
              <w:rPr>
                <w:rFonts w:ascii="Calibri" w:hAnsi="Calibri" w:cs="Calibri"/>
                <w:color w:val="000000"/>
                <w:lang w:eastAsia="zh-CN"/>
              </w:rPr>
            </w:pPr>
            <w:r>
              <w:rPr>
                <w:rFonts w:ascii="Symbol" w:hAnsi="Symbol" w:cs="Calibri"/>
                <w:color w:val="000000"/>
                <w:lang w:eastAsia="zh-CN"/>
              </w:rPr>
              <w:t>·</w:t>
            </w:r>
            <w:r>
              <w:rPr>
                <w:color w:val="000000"/>
                <w:sz w:val="14"/>
                <w:szCs w:val="14"/>
                <w:lang w:eastAsia="zh-CN"/>
              </w:rPr>
              <w:t>        </w:t>
            </w:r>
            <w:r>
              <w:rPr>
                <w:color w:val="000000"/>
                <w:lang w:eastAsia="zh-CN"/>
              </w:rPr>
              <w:t>Note: The number of CORESETs configured for a UE follows the requirement of UE feature 3-1</w:t>
            </w:r>
          </w:p>
          <w:p w14:paraId="4AE29508" w14:textId="77777777" w:rsidR="00304BA0" w:rsidRDefault="00304BA0" w:rsidP="00304BA0">
            <w:pPr>
              <w:shd w:val="clear" w:color="auto" w:fill="FFFFFF"/>
              <w:rPr>
                <w:rFonts w:ascii="SimSun" w:hAnsi="SimSun" w:cs="SimSun"/>
                <w:color w:val="000000"/>
                <w:sz w:val="24"/>
                <w:szCs w:val="24"/>
                <w:lang w:eastAsia="zh-CN"/>
              </w:rPr>
            </w:pPr>
            <w:r>
              <w:rPr>
                <w:rFonts w:ascii="SimSun" w:hAnsi="SimSun" w:cs="SimSun" w:hint="eastAsia"/>
                <w:color w:val="1F497D"/>
                <w:sz w:val="24"/>
                <w:lang w:eastAsia="zh-CN"/>
              </w:rPr>
              <w:t> </w:t>
            </w:r>
          </w:p>
          <w:p w14:paraId="717C2859" w14:textId="77777777" w:rsidR="00304BA0" w:rsidRDefault="00304BA0" w:rsidP="00304BA0">
            <w:pPr>
              <w:shd w:val="clear" w:color="auto" w:fill="FFFFFF"/>
              <w:rPr>
                <w:rFonts w:ascii="Microsoft YaHei UI" w:eastAsia="Microsoft YaHei UI" w:hAnsi="Microsoft YaHei UI" w:cs="SimSun"/>
                <w:color w:val="000000"/>
                <w:sz w:val="24"/>
                <w:lang w:eastAsia="zh-CN"/>
              </w:rPr>
            </w:pPr>
            <w:r>
              <w:rPr>
                <w:rFonts w:eastAsia="Microsoft YaHei UI"/>
                <w:color w:val="000000"/>
                <w:sz w:val="24"/>
                <w:shd w:val="clear" w:color="auto" w:fill="00FF00"/>
                <w:lang w:eastAsia="zh-CN"/>
              </w:rPr>
              <w:t>Agreement </w:t>
            </w:r>
          </w:p>
          <w:p w14:paraId="4324D35F" w14:textId="77777777" w:rsidR="00304BA0" w:rsidRDefault="00304BA0" w:rsidP="00304BA0">
            <w:pPr>
              <w:shd w:val="clear" w:color="auto" w:fill="FFFFFF"/>
              <w:rPr>
                <w:rFonts w:ascii="SimSun" w:hAnsi="SimSun" w:cs="SimSun"/>
                <w:color w:val="000000"/>
                <w:sz w:val="24"/>
                <w:lang w:eastAsia="zh-CN"/>
              </w:rPr>
            </w:pPr>
            <w:r>
              <w:rPr>
                <w:color w:val="000000"/>
                <w:sz w:val="24"/>
                <w:lang w:eastAsia="zh-CN"/>
              </w:rPr>
              <w:t>Support configuration of a dedicated search space (‘</w:t>
            </w:r>
            <w:proofErr w:type="spellStart"/>
            <w:r>
              <w:rPr>
                <w:color w:val="000000"/>
                <w:sz w:val="24"/>
                <w:lang w:eastAsia="zh-CN"/>
              </w:rPr>
              <w:t>peiSearchSpace</w:t>
            </w:r>
            <w:proofErr w:type="spellEnd"/>
            <w:r>
              <w:rPr>
                <w:color w:val="000000"/>
                <w:sz w:val="24"/>
                <w:lang w:eastAsia="zh-CN"/>
              </w:rPr>
              <w:t>’) for PEI</w:t>
            </w:r>
          </w:p>
          <w:p w14:paraId="76CDB2DC" w14:textId="77777777" w:rsidR="00304BA0" w:rsidRDefault="00304BA0" w:rsidP="00304BA0">
            <w:pPr>
              <w:shd w:val="clear" w:color="auto" w:fill="FFFFFF"/>
              <w:ind w:left="720" w:hanging="360"/>
              <w:rPr>
                <w:i/>
                <w:iCs/>
                <w:color w:val="000000"/>
                <w:lang w:eastAsia="zh-CN"/>
              </w:rPr>
            </w:pPr>
            <w:r>
              <w:rPr>
                <w:rFonts w:ascii="Symbol" w:hAnsi="Symbol" w:cs="Calibri"/>
                <w:color w:val="000000"/>
                <w:lang w:eastAsia="zh-CN"/>
              </w:rPr>
              <w:t>·</w:t>
            </w:r>
            <w:r>
              <w:rPr>
                <w:color w:val="000000"/>
                <w:sz w:val="14"/>
                <w:szCs w:val="14"/>
                <w:lang w:eastAsia="zh-CN"/>
              </w:rPr>
              <w:t>        </w:t>
            </w:r>
            <w:r>
              <w:rPr>
                <w:color w:val="000000"/>
                <w:lang w:eastAsia="zh-CN"/>
              </w:rPr>
              <w:t>FFS: Configuration details and whether and how to reuse legacy search space sets, including </w:t>
            </w:r>
            <w:proofErr w:type="spellStart"/>
            <w:r>
              <w:rPr>
                <w:i/>
                <w:iCs/>
                <w:color w:val="000000"/>
                <w:lang w:eastAsia="zh-CN"/>
              </w:rPr>
              <w:t>pagingSearchSpace</w:t>
            </w:r>
            <w:proofErr w:type="spellEnd"/>
            <w:r>
              <w:rPr>
                <w:color w:val="000000"/>
                <w:lang w:eastAsia="zh-CN"/>
              </w:rPr>
              <w:t> and </w:t>
            </w:r>
            <w:proofErr w:type="spellStart"/>
            <w:r>
              <w:rPr>
                <w:i/>
                <w:iCs/>
                <w:color w:val="000000"/>
                <w:lang w:eastAsia="zh-CN"/>
              </w:rPr>
              <w:t>searchSpaceSetZero</w:t>
            </w:r>
            <w:proofErr w:type="spellEnd"/>
          </w:p>
          <w:p w14:paraId="3BCDC1FF" w14:textId="77777777" w:rsidR="00304BA0" w:rsidRDefault="00304BA0" w:rsidP="00304BA0">
            <w:pPr>
              <w:shd w:val="clear" w:color="auto" w:fill="FFFFFF"/>
              <w:rPr>
                <w:color w:val="000000"/>
                <w:sz w:val="24"/>
                <w:shd w:val="clear" w:color="auto" w:fill="00FF00"/>
                <w:lang w:eastAsia="zh-CN"/>
              </w:rPr>
            </w:pPr>
          </w:p>
          <w:p w14:paraId="5F9821B6" w14:textId="77777777" w:rsidR="00304BA0" w:rsidRDefault="00304BA0" w:rsidP="00304BA0">
            <w:pPr>
              <w:shd w:val="clear" w:color="auto" w:fill="FFFFFF"/>
              <w:rPr>
                <w:rFonts w:ascii="SimSun" w:hAnsi="SimSun" w:cs="SimSun"/>
                <w:color w:val="000000"/>
                <w:sz w:val="24"/>
                <w:szCs w:val="24"/>
                <w:lang w:eastAsia="zh-CN"/>
              </w:rPr>
            </w:pPr>
            <w:r>
              <w:rPr>
                <w:color w:val="000000"/>
                <w:sz w:val="24"/>
                <w:shd w:val="clear" w:color="auto" w:fill="00FF00"/>
                <w:lang w:eastAsia="zh-CN"/>
              </w:rPr>
              <w:t>Agreement</w:t>
            </w:r>
          </w:p>
          <w:p w14:paraId="6A52274B" w14:textId="77777777" w:rsidR="00304BA0" w:rsidRDefault="00304BA0" w:rsidP="00304BA0">
            <w:pPr>
              <w:shd w:val="clear" w:color="auto" w:fill="FFFFFF"/>
              <w:rPr>
                <w:rFonts w:ascii="SimSun" w:hAnsi="SimSun" w:cs="SimSun"/>
                <w:color w:val="000000"/>
                <w:sz w:val="24"/>
                <w:lang w:eastAsia="zh-CN"/>
              </w:rPr>
            </w:pPr>
            <w:r>
              <w:rPr>
                <w:color w:val="000000"/>
                <w:sz w:val="24"/>
                <w:lang w:eastAsia="zh-CN"/>
              </w:rPr>
              <w:t>Determination of PEI-O location for a target PO is based on one of the following alternatives:</w:t>
            </w:r>
          </w:p>
          <w:p w14:paraId="6CBA62D4" w14:textId="77777777" w:rsidR="00304BA0" w:rsidRDefault="00304BA0" w:rsidP="00304BA0">
            <w:pPr>
              <w:shd w:val="clear" w:color="auto" w:fill="FFFFFF"/>
              <w:ind w:left="720" w:hanging="360"/>
              <w:rPr>
                <w:rFonts w:ascii="Calibri" w:hAnsi="Calibri" w:cs="Calibri"/>
                <w:color w:val="000000"/>
                <w:lang w:eastAsia="zh-CN"/>
              </w:rPr>
            </w:pPr>
            <w:r>
              <w:rPr>
                <w:rFonts w:ascii="Symbol" w:hAnsi="Symbol" w:cs="Calibri"/>
                <w:color w:val="000000"/>
                <w:lang w:eastAsia="zh-CN"/>
              </w:rPr>
              <w:t>·</w:t>
            </w:r>
            <w:r>
              <w:rPr>
                <w:color w:val="000000"/>
                <w:sz w:val="14"/>
                <w:szCs w:val="14"/>
                <w:lang w:eastAsia="zh-CN"/>
              </w:rPr>
              <w:t>        </w:t>
            </w:r>
            <w:r>
              <w:rPr>
                <w:color w:val="000000"/>
                <w:lang w:eastAsia="zh-CN"/>
              </w:rPr>
              <w:t xml:space="preserve">Alt 1: The first PDCCH monitoring occasion of the PEI-O is provided </w:t>
            </w:r>
            <w:proofErr w:type="spellStart"/>
            <w:r>
              <w:rPr>
                <w:color w:val="000000"/>
                <w:lang w:eastAsia="zh-CN"/>
              </w:rPr>
              <w:t>w.r.t.</w:t>
            </w:r>
            <w:proofErr w:type="spellEnd"/>
            <w:r>
              <w:rPr>
                <w:color w:val="000000"/>
                <w:lang w:eastAsia="zh-CN"/>
              </w:rPr>
              <w:t xml:space="preserve"> the start of a reference frame determined by a frame-level offset to the PF of the target PO</w:t>
            </w:r>
          </w:p>
          <w:p w14:paraId="456E3F26" w14:textId="77777777" w:rsidR="00304BA0" w:rsidRDefault="00304BA0" w:rsidP="00304BA0">
            <w:pPr>
              <w:shd w:val="clear" w:color="auto" w:fill="FFFFFF"/>
              <w:ind w:left="720" w:hanging="360"/>
              <w:rPr>
                <w:rFonts w:ascii="Calibri" w:hAnsi="Calibri" w:cs="Calibri"/>
                <w:color w:val="000000"/>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FFS: The unit and the range of the frame-level offset</w:t>
            </w:r>
          </w:p>
          <w:p w14:paraId="31797071" w14:textId="77777777" w:rsidR="00304BA0" w:rsidRDefault="00304BA0" w:rsidP="00304BA0">
            <w:pPr>
              <w:shd w:val="clear" w:color="auto" w:fill="FFFFFF"/>
              <w:ind w:left="720" w:hanging="360"/>
              <w:rPr>
                <w:rFonts w:ascii="Calibri" w:hAnsi="Calibri" w:cs="Calibri"/>
                <w:color w:val="000000"/>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FFS: The unit and the range of the configuration for the first PDCCH monitoring occasion (e.g., to be the same as those of </w:t>
            </w:r>
            <w:proofErr w:type="spellStart"/>
            <w:r>
              <w:rPr>
                <w:i/>
                <w:iCs/>
                <w:color w:val="000000"/>
                <w:lang w:eastAsia="zh-CN"/>
              </w:rPr>
              <w:t>firstPDCCH-MonitoringOccasionOfPO</w:t>
            </w:r>
            <w:proofErr w:type="spellEnd"/>
            <w:r>
              <w:rPr>
                <w:color w:val="000000"/>
                <w:lang w:eastAsia="zh-CN"/>
              </w:rPr>
              <w:t>)</w:t>
            </w:r>
          </w:p>
          <w:p w14:paraId="1ADB7E83" w14:textId="77777777" w:rsidR="00304BA0" w:rsidRDefault="00304BA0" w:rsidP="00304BA0">
            <w:pPr>
              <w:shd w:val="clear" w:color="auto" w:fill="FFFFFF"/>
              <w:ind w:left="720" w:hanging="360"/>
              <w:rPr>
                <w:rFonts w:ascii="Calibri" w:hAnsi="Calibri" w:cs="Calibri"/>
                <w:color w:val="000000"/>
                <w:lang w:eastAsia="zh-CN"/>
              </w:rPr>
            </w:pPr>
            <w:r>
              <w:rPr>
                <w:rFonts w:ascii="Symbol" w:hAnsi="Symbol" w:cs="Calibri"/>
                <w:color w:val="000000"/>
                <w:lang w:eastAsia="zh-CN"/>
              </w:rPr>
              <w:t>·</w:t>
            </w:r>
            <w:r>
              <w:rPr>
                <w:color w:val="000000"/>
                <w:sz w:val="14"/>
                <w:szCs w:val="14"/>
                <w:lang w:eastAsia="zh-CN"/>
              </w:rPr>
              <w:t>        </w:t>
            </w:r>
            <w:r>
              <w:rPr>
                <w:color w:val="000000"/>
                <w:lang w:eastAsia="zh-CN"/>
              </w:rPr>
              <w:t xml:space="preserve">Alt 2: The first PDCCH monitoring occasion of the PEI-O is provided </w:t>
            </w:r>
            <w:proofErr w:type="spellStart"/>
            <w:r>
              <w:rPr>
                <w:color w:val="000000"/>
                <w:lang w:eastAsia="zh-CN"/>
              </w:rPr>
              <w:t>w.r.t.</w:t>
            </w:r>
            <w:proofErr w:type="spellEnd"/>
            <w:r>
              <w:rPr>
                <w:color w:val="000000"/>
                <w:lang w:eastAsia="zh-CN"/>
              </w:rPr>
              <w:t xml:space="preserve"> the </w:t>
            </w:r>
            <w:r>
              <w:rPr>
                <w:i/>
                <w:iCs/>
                <w:color w:val="000000"/>
                <w:lang w:eastAsia="zh-CN"/>
              </w:rPr>
              <w:t>L</w:t>
            </w:r>
            <w:r>
              <w:rPr>
                <w:color w:val="000000"/>
                <w:lang w:eastAsia="zh-CN"/>
              </w:rPr>
              <w:t>-</w:t>
            </w:r>
            <w:proofErr w:type="spellStart"/>
            <w:r>
              <w:rPr>
                <w:color w:val="000000"/>
                <w:lang w:eastAsia="zh-CN"/>
              </w:rPr>
              <w:t>th</w:t>
            </w:r>
            <w:proofErr w:type="spellEnd"/>
            <w:r>
              <w:rPr>
                <w:color w:val="000000"/>
                <w:lang w:eastAsia="zh-CN"/>
              </w:rPr>
              <w:t xml:space="preserve"> SS burst before the first PDCCH monitoring occasion of the target PO.</w:t>
            </w:r>
          </w:p>
          <w:p w14:paraId="71912ACC" w14:textId="77777777" w:rsidR="00304BA0" w:rsidRDefault="00304BA0" w:rsidP="00304BA0">
            <w:pPr>
              <w:shd w:val="clear" w:color="auto" w:fill="FFFFFF"/>
              <w:ind w:left="720" w:hanging="360"/>
              <w:rPr>
                <w:rFonts w:ascii="Calibri" w:hAnsi="Calibri" w:cs="Calibri"/>
                <w:color w:val="000000"/>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FFS: the case that a SSB burst overlaps in time with the target PO</w:t>
            </w:r>
          </w:p>
          <w:p w14:paraId="6923D1B0" w14:textId="77777777" w:rsidR="00304BA0" w:rsidRDefault="00304BA0" w:rsidP="00304BA0">
            <w:pPr>
              <w:shd w:val="clear" w:color="auto" w:fill="FFFFFF"/>
              <w:ind w:left="720" w:hanging="360"/>
              <w:rPr>
                <w:rFonts w:ascii="Calibri" w:hAnsi="Calibri" w:cs="Calibri"/>
                <w:color w:val="000000"/>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FFS: </w:t>
            </w:r>
            <w:r>
              <w:rPr>
                <w:i/>
                <w:iCs/>
                <w:color w:val="000000"/>
                <w:lang w:eastAsia="zh-CN"/>
              </w:rPr>
              <w:t>L</w:t>
            </w:r>
            <w:r>
              <w:rPr>
                <w:color w:val="000000"/>
                <w:lang w:eastAsia="zh-CN"/>
              </w:rPr>
              <w:t> = 1, 2 or 3</w:t>
            </w:r>
          </w:p>
          <w:p w14:paraId="1E303743" w14:textId="77777777" w:rsidR="00304BA0" w:rsidRDefault="00304BA0" w:rsidP="00304BA0">
            <w:pPr>
              <w:shd w:val="clear" w:color="auto" w:fill="FFFFFF"/>
              <w:ind w:left="720" w:hanging="360"/>
              <w:rPr>
                <w:rFonts w:ascii="Calibri" w:hAnsi="Calibri" w:cs="Calibri"/>
                <w:color w:val="000000"/>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FFS: Reference the “start” or “end” of the </w:t>
            </w:r>
            <w:r>
              <w:rPr>
                <w:i/>
                <w:iCs/>
                <w:color w:val="000000"/>
                <w:lang w:eastAsia="zh-CN"/>
              </w:rPr>
              <w:t>L</w:t>
            </w:r>
            <w:r>
              <w:rPr>
                <w:color w:val="000000"/>
                <w:lang w:eastAsia="zh-CN"/>
              </w:rPr>
              <w:t>-</w:t>
            </w:r>
            <w:proofErr w:type="spellStart"/>
            <w:r>
              <w:rPr>
                <w:color w:val="000000"/>
                <w:lang w:eastAsia="zh-CN"/>
              </w:rPr>
              <w:t>th</w:t>
            </w:r>
            <w:proofErr w:type="spellEnd"/>
            <w:r>
              <w:rPr>
                <w:color w:val="000000"/>
                <w:lang w:eastAsia="zh-CN"/>
              </w:rPr>
              <w:t xml:space="preserve"> SS burst</w:t>
            </w:r>
          </w:p>
          <w:p w14:paraId="3AC4D584" w14:textId="77777777" w:rsidR="00304BA0" w:rsidRDefault="00304BA0" w:rsidP="00304BA0">
            <w:pPr>
              <w:shd w:val="clear" w:color="auto" w:fill="FFFFFF"/>
              <w:ind w:left="720" w:hanging="360"/>
              <w:rPr>
                <w:rFonts w:ascii="Calibri" w:hAnsi="Calibri" w:cs="Calibri"/>
                <w:color w:val="000000"/>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FFS: The unit and the range of the configuration for the first PDCCH monitoring occasion</w:t>
            </w:r>
          </w:p>
          <w:p w14:paraId="2C3FEA11" w14:textId="77777777" w:rsidR="00304BA0" w:rsidRDefault="00304BA0" w:rsidP="00304BA0">
            <w:pPr>
              <w:shd w:val="clear" w:color="auto" w:fill="FFFFFF"/>
              <w:ind w:left="720" w:hanging="360"/>
              <w:rPr>
                <w:rFonts w:ascii="Calibri" w:hAnsi="Calibri" w:cs="Calibri"/>
                <w:color w:val="000000"/>
                <w:lang w:eastAsia="zh-CN"/>
              </w:rPr>
            </w:pPr>
            <w:r>
              <w:rPr>
                <w:rFonts w:ascii="Symbol" w:hAnsi="Symbol" w:cs="Calibri"/>
                <w:color w:val="000000"/>
                <w:lang w:eastAsia="zh-CN"/>
              </w:rPr>
              <w:t>·</w:t>
            </w:r>
            <w:r>
              <w:rPr>
                <w:color w:val="000000"/>
                <w:sz w:val="14"/>
                <w:szCs w:val="14"/>
                <w:lang w:eastAsia="zh-CN"/>
              </w:rPr>
              <w:t>        </w:t>
            </w:r>
            <w:r>
              <w:rPr>
                <w:color w:val="000000"/>
                <w:lang w:eastAsia="zh-CN"/>
              </w:rPr>
              <w:t xml:space="preserve">Alt 3: The first PDCCH monitoring occasion of the PEI-O is provided by a time offset </w:t>
            </w:r>
            <w:proofErr w:type="spellStart"/>
            <w:r>
              <w:rPr>
                <w:color w:val="000000"/>
                <w:lang w:eastAsia="zh-CN"/>
              </w:rPr>
              <w:t>w.r.t.</w:t>
            </w:r>
            <w:proofErr w:type="spellEnd"/>
            <w:r>
              <w:rPr>
                <w:color w:val="000000"/>
                <w:lang w:eastAsia="zh-CN"/>
              </w:rPr>
              <w:t xml:space="preserve"> a reference time for the target PO.</w:t>
            </w:r>
          </w:p>
          <w:p w14:paraId="2B036219" w14:textId="77777777" w:rsidR="00304BA0" w:rsidRDefault="00304BA0" w:rsidP="00304BA0">
            <w:pPr>
              <w:shd w:val="clear" w:color="auto" w:fill="FFFFFF"/>
              <w:ind w:left="720" w:hanging="360"/>
              <w:rPr>
                <w:rFonts w:ascii="Calibri" w:hAnsi="Calibri" w:cs="Calibri"/>
                <w:color w:val="000000"/>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 xml:space="preserve">FFS: The exact definition of the reference time, </w:t>
            </w:r>
            <w:proofErr w:type="gramStart"/>
            <w:r>
              <w:rPr>
                <w:color w:val="000000"/>
                <w:lang w:eastAsia="zh-CN"/>
              </w:rPr>
              <w:t>e.g.</w:t>
            </w:r>
            <w:proofErr w:type="gramEnd"/>
            <w:r>
              <w:rPr>
                <w:color w:val="000000"/>
                <w:lang w:eastAsia="zh-CN"/>
              </w:rPr>
              <w:t xml:space="preserve"> the first MO of the target PO, the first MO of the first PO indicated by the PEI, the start of the PF for the target PO</w:t>
            </w:r>
          </w:p>
          <w:p w14:paraId="3BD71D58" w14:textId="77777777" w:rsidR="00304BA0" w:rsidRDefault="00304BA0" w:rsidP="00304BA0">
            <w:pPr>
              <w:shd w:val="clear" w:color="auto" w:fill="FFFFFF"/>
              <w:ind w:left="720" w:hanging="360"/>
              <w:rPr>
                <w:rFonts w:ascii="Calibri" w:hAnsi="Calibri" w:cs="Calibri"/>
                <w:color w:val="000000"/>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FFS: The unit and the range of the time offset</w:t>
            </w:r>
          </w:p>
          <w:p w14:paraId="468D7EA7" w14:textId="77777777" w:rsidR="00304BA0" w:rsidRDefault="00304BA0" w:rsidP="00304BA0">
            <w:pPr>
              <w:shd w:val="clear" w:color="auto" w:fill="FFFFFF"/>
              <w:ind w:left="720" w:hanging="360"/>
              <w:rPr>
                <w:rFonts w:ascii="Calibri" w:hAnsi="Calibri" w:cs="Calibri"/>
                <w:color w:val="000000"/>
                <w:lang w:eastAsia="zh-CN"/>
              </w:rPr>
            </w:pPr>
            <w:r>
              <w:rPr>
                <w:rFonts w:ascii="Symbol" w:hAnsi="Symbol" w:cs="Calibri"/>
                <w:color w:val="000000"/>
                <w:lang w:eastAsia="zh-CN"/>
              </w:rPr>
              <w:t>·</w:t>
            </w:r>
            <w:r>
              <w:rPr>
                <w:color w:val="000000"/>
                <w:sz w:val="14"/>
                <w:szCs w:val="14"/>
                <w:lang w:eastAsia="zh-CN"/>
              </w:rPr>
              <w:t>        </w:t>
            </w:r>
            <w:r>
              <w:rPr>
                <w:color w:val="000000"/>
                <w:lang w:eastAsia="zh-CN"/>
              </w:rPr>
              <w:t>FFS: Whether any SS burst or TRS burst is needed between PEI-O and PO</w:t>
            </w:r>
          </w:p>
          <w:p w14:paraId="3D40A3A9" w14:textId="77777777" w:rsidR="00304BA0" w:rsidRDefault="00304BA0" w:rsidP="00304BA0">
            <w:pPr>
              <w:shd w:val="clear" w:color="auto" w:fill="FFFFFF"/>
              <w:ind w:left="720" w:hanging="360"/>
              <w:rPr>
                <w:rFonts w:ascii="Calibri" w:hAnsi="Calibri" w:cs="Calibri"/>
                <w:color w:val="000000"/>
                <w:lang w:eastAsia="zh-CN"/>
              </w:rPr>
            </w:pPr>
            <w:r>
              <w:rPr>
                <w:rFonts w:ascii="Symbol" w:hAnsi="Symbol" w:cs="Calibri"/>
                <w:color w:val="000000"/>
                <w:lang w:eastAsia="zh-CN"/>
              </w:rPr>
              <w:lastRenderedPageBreak/>
              <w:t>·</w:t>
            </w:r>
            <w:r>
              <w:rPr>
                <w:color w:val="000000"/>
                <w:sz w:val="14"/>
                <w:szCs w:val="14"/>
                <w:lang w:eastAsia="zh-CN"/>
              </w:rPr>
              <w:t>        </w:t>
            </w:r>
            <w:r>
              <w:rPr>
                <w:color w:val="000000"/>
                <w:lang w:eastAsia="zh-CN"/>
              </w:rPr>
              <w:t>Configuration for one PEI indicating multiple POs within a PF should be taken into consideration in the determination of PEI occasion  </w:t>
            </w:r>
          </w:p>
          <w:p w14:paraId="73D35FCF" w14:textId="77777777" w:rsidR="00304BA0" w:rsidRDefault="00304BA0" w:rsidP="00304BA0">
            <w:pPr>
              <w:shd w:val="clear" w:color="auto" w:fill="FFFFFF"/>
              <w:rPr>
                <w:rFonts w:ascii="SimSun" w:hAnsi="SimSun" w:cs="SimSun"/>
                <w:color w:val="000000"/>
                <w:sz w:val="24"/>
                <w:szCs w:val="24"/>
                <w:lang w:eastAsia="zh-CN"/>
              </w:rPr>
            </w:pPr>
            <w:r>
              <w:rPr>
                <w:color w:val="000000"/>
                <w:sz w:val="24"/>
                <w:lang w:eastAsia="zh-CN"/>
              </w:rPr>
              <w:t>Decide one of the above alternatives or a single merged solution based on the alternatives in RAN1#107-e meeting.</w:t>
            </w:r>
          </w:p>
          <w:p w14:paraId="0F0F8B1A" w14:textId="77777777" w:rsidR="00304BA0" w:rsidRDefault="00304BA0" w:rsidP="00304BA0">
            <w:pPr>
              <w:shd w:val="clear" w:color="auto" w:fill="FFFFFF"/>
              <w:rPr>
                <w:rFonts w:ascii="SimSun" w:hAnsi="SimSun" w:cs="SimSun"/>
                <w:color w:val="000000"/>
                <w:sz w:val="24"/>
                <w:lang w:eastAsia="zh-CN"/>
              </w:rPr>
            </w:pPr>
            <w:r>
              <w:rPr>
                <w:color w:val="000000"/>
                <w:sz w:val="24"/>
                <w:lang w:eastAsia="zh-CN"/>
              </w:rPr>
              <w:t>FFS: Extension for the case one PEI indicates multiple POs across multiple PFs, if supported</w:t>
            </w:r>
          </w:p>
          <w:p w14:paraId="341991CC" w14:textId="77777777" w:rsidR="00450536" w:rsidRDefault="00450536" w:rsidP="00FF6E8D">
            <w:pPr>
              <w:pStyle w:val="3GPPText"/>
            </w:pPr>
          </w:p>
        </w:tc>
      </w:tr>
    </w:tbl>
    <w:p w14:paraId="5322B426" w14:textId="7565F58F" w:rsidR="00450536" w:rsidRDefault="00450536" w:rsidP="00FF6E8D">
      <w:pPr>
        <w:pStyle w:val="3GPPText"/>
      </w:pPr>
    </w:p>
    <w:p w14:paraId="5637494E" w14:textId="12DF1B3F" w:rsidR="00061823" w:rsidRPr="003447FF" w:rsidRDefault="00061823" w:rsidP="00257226">
      <w:pPr>
        <w:pStyle w:val="3GPPText"/>
        <w:rPr>
          <w:lang w:val="ru-RU"/>
        </w:rPr>
      </w:pPr>
      <w:r w:rsidRPr="00257226">
        <w:t xml:space="preserve">In this contribution, we express our views </w:t>
      </w:r>
      <w:r w:rsidR="00B45552">
        <w:t xml:space="preserve">on </w:t>
      </w:r>
      <w:r w:rsidR="00B83936">
        <w:t>design details of PDCCH PEI</w:t>
      </w:r>
      <w:r w:rsidR="00875324" w:rsidRPr="00090648">
        <w:rPr>
          <w:b/>
          <w:bCs/>
        </w:rPr>
        <w:t>.</w:t>
      </w:r>
    </w:p>
    <w:p w14:paraId="6D0F687F" w14:textId="7FD48572" w:rsidR="00302DFE" w:rsidRDefault="00EC589B" w:rsidP="00DC132C">
      <w:pPr>
        <w:pStyle w:val="Heading1"/>
      </w:pPr>
      <w:r>
        <w:t>Configuration and Design of</w:t>
      </w:r>
      <w:r w:rsidR="00BD51C4">
        <w:t xml:space="preserve"> </w:t>
      </w:r>
      <w:r w:rsidR="00A34C19">
        <w:t xml:space="preserve">PDCCH PEI </w:t>
      </w:r>
    </w:p>
    <w:p w14:paraId="75518EE9" w14:textId="2A5F0533" w:rsidR="0062414F" w:rsidRDefault="0062414F" w:rsidP="00BC7883">
      <w:pPr>
        <w:rPr>
          <w:sz w:val="22"/>
          <w:szCs w:val="22"/>
        </w:rPr>
      </w:pPr>
    </w:p>
    <w:p w14:paraId="46326FC3" w14:textId="730258A6" w:rsidR="00FD6E5D" w:rsidRDefault="00FD6E5D" w:rsidP="00FD6E5D">
      <w:pPr>
        <w:pStyle w:val="3GPPH2"/>
      </w:pPr>
      <w:r>
        <w:t>Essential functionality of PEI</w:t>
      </w:r>
    </w:p>
    <w:p w14:paraId="635CADBC" w14:textId="77777777" w:rsidR="00FD6E5D" w:rsidRDefault="00FD6E5D" w:rsidP="00BC7883">
      <w:pPr>
        <w:rPr>
          <w:sz w:val="22"/>
          <w:szCs w:val="22"/>
        </w:rPr>
      </w:pPr>
    </w:p>
    <w:p w14:paraId="626EE1B0" w14:textId="386656CC" w:rsidR="0004353F" w:rsidRDefault="006953AF" w:rsidP="00FC7E59">
      <w:pPr>
        <w:jc w:val="both"/>
        <w:rPr>
          <w:sz w:val="22"/>
          <w:szCs w:val="22"/>
        </w:rPr>
      </w:pPr>
      <w:r>
        <w:rPr>
          <w:sz w:val="22"/>
          <w:szCs w:val="22"/>
        </w:rPr>
        <w:t>Based on RAN# 93e guidance</w:t>
      </w:r>
      <w:r w:rsidR="00203774">
        <w:rPr>
          <w:sz w:val="22"/>
          <w:szCs w:val="22"/>
        </w:rPr>
        <w:t xml:space="preserve"> [2]</w:t>
      </w:r>
      <w:r>
        <w:rPr>
          <w:sz w:val="22"/>
          <w:szCs w:val="22"/>
        </w:rPr>
        <w:t xml:space="preserve">, it is expected that RAN1 would continue to work on </w:t>
      </w:r>
      <w:r w:rsidR="00F63451">
        <w:rPr>
          <w:sz w:val="22"/>
          <w:szCs w:val="22"/>
        </w:rPr>
        <w:t>PDCCH based PEI design to support essential functions only. In our view, essential function for PEI only includes provided UE paging sub-grouping information</w:t>
      </w:r>
      <w:r w:rsidR="0004353F">
        <w:rPr>
          <w:sz w:val="22"/>
          <w:szCs w:val="22"/>
        </w:rPr>
        <w:t>.</w:t>
      </w:r>
      <w:r w:rsidR="00796D55">
        <w:rPr>
          <w:sz w:val="22"/>
          <w:szCs w:val="22"/>
        </w:rPr>
        <w:t xml:space="preserve"> TRS availability indication can be provided by paging DCI anyways, and there is no strong need to duplicate the </w:t>
      </w:r>
      <w:r w:rsidR="00033C55">
        <w:rPr>
          <w:sz w:val="22"/>
          <w:szCs w:val="22"/>
        </w:rPr>
        <w:t>functionality via another DCI.</w:t>
      </w:r>
    </w:p>
    <w:p w14:paraId="526A5B2B" w14:textId="77777777" w:rsidR="0004353F" w:rsidRDefault="0004353F" w:rsidP="00BC7883">
      <w:pPr>
        <w:rPr>
          <w:sz w:val="22"/>
          <w:szCs w:val="22"/>
        </w:rPr>
      </w:pPr>
    </w:p>
    <w:p w14:paraId="1A57378B" w14:textId="032B3ADB" w:rsidR="006953AF" w:rsidRDefault="0004353F" w:rsidP="00BC7883">
      <w:pPr>
        <w:rPr>
          <w:b/>
          <w:bCs/>
          <w:sz w:val="22"/>
          <w:szCs w:val="22"/>
        </w:rPr>
      </w:pPr>
      <w:r w:rsidRPr="00D00057">
        <w:rPr>
          <w:b/>
          <w:bCs/>
          <w:sz w:val="22"/>
          <w:szCs w:val="22"/>
        </w:rPr>
        <w:t xml:space="preserve">Proposal 1: Essential function of PEI includes providing </w:t>
      </w:r>
      <w:r w:rsidR="00D15431" w:rsidRPr="00D00057">
        <w:rPr>
          <w:b/>
          <w:bCs/>
          <w:sz w:val="22"/>
          <w:szCs w:val="22"/>
        </w:rPr>
        <w:t xml:space="preserve">indication for UE paging sub-grouping </w:t>
      </w:r>
      <w:r w:rsidR="00796D55" w:rsidRPr="00D00057">
        <w:rPr>
          <w:b/>
          <w:bCs/>
          <w:sz w:val="22"/>
          <w:szCs w:val="22"/>
        </w:rPr>
        <w:t>information only.</w:t>
      </w:r>
      <w:r w:rsidR="00F63451" w:rsidRPr="00D00057">
        <w:rPr>
          <w:b/>
          <w:bCs/>
          <w:sz w:val="22"/>
          <w:szCs w:val="22"/>
        </w:rPr>
        <w:t xml:space="preserve"> </w:t>
      </w:r>
    </w:p>
    <w:p w14:paraId="2C7D9E27" w14:textId="6A2919A8" w:rsidR="00F620E1" w:rsidRDefault="00F620E1" w:rsidP="00BC7883">
      <w:pPr>
        <w:rPr>
          <w:b/>
          <w:bCs/>
          <w:sz w:val="22"/>
          <w:szCs w:val="22"/>
        </w:rPr>
      </w:pPr>
    </w:p>
    <w:p w14:paraId="45CA2A8E" w14:textId="01278279" w:rsidR="00F620E1" w:rsidRDefault="00094CF0" w:rsidP="00094CF0">
      <w:pPr>
        <w:pStyle w:val="3GPPH2"/>
      </w:pPr>
      <w:r>
        <w:t>UE sub-grouping indication</w:t>
      </w:r>
    </w:p>
    <w:p w14:paraId="3DF25D3D" w14:textId="31C18ED7" w:rsidR="003C7BD6" w:rsidRDefault="00BA7829" w:rsidP="00094CF0">
      <w:pPr>
        <w:pStyle w:val="3GPPText"/>
        <w:rPr>
          <w:lang w:val="en-GB"/>
        </w:rPr>
      </w:pPr>
      <w:r>
        <w:rPr>
          <w:lang w:val="en-GB"/>
        </w:rPr>
        <w:t xml:space="preserve">It has been agreed in RAN1 # 106bis that </w:t>
      </w:r>
      <w:r w:rsidR="00D64842">
        <w:rPr>
          <w:lang w:val="en-GB"/>
        </w:rPr>
        <w:t xml:space="preserve">PEI only carries UE </w:t>
      </w:r>
      <w:proofErr w:type="gramStart"/>
      <w:r w:rsidR="00D64842">
        <w:rPr>
          <w:lang w:val="en-GB"/>
        </w:rPr>
        <w:t>sub grouping</w:t>
      </w:r>
      <w:proofErr w:type="gramEnd"/>
      <w:r w:rsidR="00D64842">
        <w:rPr>
          <w:lang w:val="en-GB"/>
        </w:rPr>
        <w:t xml:space="preserve"> information. </w:t>
      </w:r>
      <w:r w:rsidR="00362020">
        <w:rPr>
          <w:lang w:val="en-GB"/>
        </w:rPr>
        <w:t xml:space="preserve">Moreover, one PEI addressing </w:t>
      </w:r>
      <w:r w:rsidR="00D77A78">
        <w:rPr>
          <w:lang w:val="en-GB"/>
        </w:rPr>
        <w:t>up to 4</w:t>
      </w:r>
      <w:r w:rsidR="00362020">
        <w:rPr>
          <w:lang w:val="en-GB"/>
        </w:rPr>
        <w:t xml:space="preserve"> PO</w:t>
      </w:r>
      <w:r w:rsidR="00D77A78">
        <w:rPr>
          <w:lang w:val="en-GB"/>
        </w:rPr>
        <w:t>s</w:t>
      </w:r>
      <w:r w:rsidR="00362020">
        <w:rPr>
          <w:lang w:val="en-GB"/>
        </w:rPr>
        <w:t xml:space="preserve"> </w:t>
      </w:r>
      <w:r w:rsidR="00CB2A88">
        <w:rPr>
          <w:lang w:val="en-GB"/>
        </w:rPr>
        <w:t xml:space="preserve">within a PF </w:t>
      </w:r>
      <w:r w:rsidR="00362020">
        <w:rPr>
          <w:lang w:val="en-GB"/>
        </w:rPr>
        <w:t>is also supported.</w:t>
      </w:r>
      <w:r w:rsidR="00CB2A88">
        <w:rPr>
          <w:lang w:val="en-GB"/>
        </w:rPr>
        <w:t xml:space="preserve"> It is still pending what can be the maximum size of the bitmap for indicating UE subgrouping information. </w:t>
      </w:r>
      <w:r w:rsidR="00362020">
        <w:rPr>
          <w:lang w:val="en-GB"/>
        </w:rPr>
        <w:t xml:space="preserve"> </w:t>
      </w:r>
      <w:r w:rsidR="00D14C4E">
        <w:rPr>
          <w:lang w:val="en-GB"/>
        </w:rPr>
        <w:t xml:space="preserve">Some of the values considered include 16, 32 etc. </w:t>
      </w:r>
      <w:r w:rsidR="008E3C84">
        <w:rPr>
          <w:lang w:val="en-GB"/>
        </w:rPr>
        <w:t xml:space="preserve">Up to 8 </w:t>
      </w:r>
      <w:proofErr w:type="spellStart"/>
      <w:proofErr w:type="gramStart"/>
      <w:r w:rsidR="008E3C84">
        <w:rPr>
          <w:lang w:val="en-GB"/>
        </w:rPr>
        <w:t>sub groups</w:t>
      </w:r>
      <w:proofErr w:type="spellEnd"/>
      <w:proofErr w:type="gramEnd"/>
      <w:r w:rsidR="008E3C84">
        <w:rPr>
          <w:lang w:val="en-GB"/>
        </w:rPr>
        <w:t xml:space="preserve"> can be supported per PO. </w:t>
      </w:r>
      <w:r w:rsidR="003E5D9A">
        <w:rPr>
          <w:lang w:val="en-GB"/>
        </w:rPr>
        <w:t>Hence, a popular proposal was to consider 32 as the size of bitmap</w:t>
      </w:r>
      <w:r w:rsidR="0091775B">
        <w:rPr>
          <w:lang w:val="en-GB"/>
        </w:rPr>
        <w:t xml:space="preserve"> so that </w:t>
      </w:r>
      <w:r w:rsidR="008B4848">
        <w:rPr>
          <w:lang w:val="en-GB"/>
        </w:rPr>
        <w:t>up to</w:t>
      </w:r>
      <w:r w:rsidR="0091775B">
        <w:rPr>
          <w:lang w:val="en-GB"/>
        </w:rPr>
        <w:t xml:space="preserve"> maximum 32 subgroups can be indicated for 4 </w:t>
      </w:r>
      <w:proofErr w:type="spellStart"/>
      <w:r w:rsidR="0091775B">
        <w:rPr>
          <w:lang w:val="en-GB"/>
        </w:rPr>
        <w:t>POs.</w:t>
      </w:r>
      <w:proofErr w:type="spellEnd"/>
      <w:r w:rsidR="0091775B">
        <w:rPr>
          <w:lang w:val="en-GB"/>
        </w:rPr>
        <w:t xml:space="preserve"> However, note that this implies the payload of PEI DCI becomes comparable to paging DCI. </w:t>
      </w:r>
      <w:proofErr w:type="gramStart"/>
      <w:r w:rsidR="00F637F1">
        <w:rPr>
          <w:lang w:val="en-GB"/>
        </w:rPr>
        <w:t>In order to</w:t>
      </w:r>
      <w:proofErr w:type="gramEnd"/>
      <w:r w:rsidR="00F637F1">
        <w:rPr>
          <w:lang w:val="en-GB"/>
        </w:rPr>
        <w:t xml:space="preserve"> meet the </w:t>
      </w:r>
      <w:r w:rsidR="00A31C31">
        <w:rPr>
          <w:lang w:val="en-GB"/>
        </w:rPr>
        <w:t>joint MDR requirement of PEI and paging DCI, PEI DCI is expected to be more robust than paging DCI</w:t>
      </w:r>
      <w:r w:rsidR="008F4A99">
        <w:rPr>
          <w:lang w:val="en-GB"/>
        </w:rPr>
        <w:t xml:space="preserve">. Hence, it is necessary to limit </w:t>
      </w:r>
      <w:r w:rsidR="00A81222">
        <w:rPr>
          <w:lang w:val="en-GB"/>
        </w:rPr>
        <w:t xml:space="preserve">the </w:t>
      </w:r>
      <w:r w:rsidR="008F4A99">
        <w:rPr>
          <w:lang w:val="en-GB"/>
        </w:rPr>
        <w:t>payload of PEI DCI</w:t>
      </w:r>
      <w:r w:rsidR="00A81222">
        <w:rPr>
          <w:lang w:val="en-GB"/>
        </w:rPr>
        <w:t xml:space="preserve">. We think 16 bits provides a good trade-off in terms of </w:t>
      </w:r>
      <w:proofErr w:type="spellStart"/>
      <w:r w:rsidR="00A81222">
        <w:rPr>
          <w:lang w:val="en-GB"/>
        </w:rPr>
        <w:t>signaling</w:t>
      </w:r>
      <w:proofErr w:type="spellEnd"/>
      <w:r w:rsidR="00A81222">
        <w:rPr>
          <w:lang w:val="en-GB"/>
        </w:rPr>
        <w:t xml:space="preserve"> capacity </w:t>
      </w:r>
      <w:proofErr w:type="gramStart"/>
      <w:r w:rsidR="00A81222">
        <w:rPr>
          <w:lang w:val="en-GB"/>
        </w:rPr>
        <w:t>and also</w:t>
      </w:r>
      <w:proofErr w:type="gramEnd"/>
      <w:r w:rsidR="00A81222">
        <w:rPr>
          <w:lang w:val="en-GB"/>
        </w:rPr>
        <w:t xml:space="preserve"> </w:t>
      </w:r>
      <w:r w:rsidR="00682153">
        <w:rPr>
          <w:lang w:val="en-GB"/>
        </w:rPr>
        <w:t xml:space="preserve">maintaining a smaller payload for PEI DCI. </w:t>
      </w:r>
    </w:p>
    <w:p w14:paraId="284258BD" w14:textId="77777777" w:rsidR="003C7BD6" w:rsidRDefault="003C7BD6" w:rsidP="00094CF0">
      <w:pPr>
        <w:pStyle w:val="3GPPText"/>
        <w:rPr>
          <w:lang w:val="en-GB"/>
        </w:rPr>
      </w:pPr>
    </w:p>
    <w:p w14:paraId="6D50F691" w14:textId="134ABF41" w:rsidR="009B46B5" w:rsidRDefault="003C7BD6" w:rsidP="00682153">
      <w:pPr>
        <w:pStyle w:val="3GPPText"/>
        <w:rPr>
          <w:b/>
          <w:bCs/>
          <w:lang w:val="en-GB"/>
        </w:rPr>
      </w:pPr>
      <w:r w:rsidRPr="00C92A14">
        <w:rPr>
          <w:b/>
          <w:bCs/>
          <w:lang w:val="en-GB"/>
        </w:rPr>
        <w:t xml:space="preserve">Proposal 2: </w:t>
      </w:r>
      <w:r w:rsidR="00682153">
        <w:rPr>
          <w:b/>
          <w:bCs/>
          <w:lang w:val="en-GB"/>
        </w:rPr>
        <w:t xml:space="preserve">The maximum </w:t>
      </w:r>
      <w:r w:rsidR="00A60E9D">
        <w:rPr>
          <w:b/>
          <w:bCs/>
          <w:lang w:val="en-GB"/>
        </w:rPr>
        <w:t>size of the bitmap used in PEI for sub-grouping information is 16.</w:t>
      </w:r>
    </w:p>
    <w:p w14:paraId="3597E1E0" w14:textId="1EC1303C" w:rsidR="00A60E9D" w:rsidRDefault="00A60E9D" w:rsidP="00682153">
      <w:pPr>
        <w:pStyle w:val="3GPPText"/>
        <w:rPr>
          <w:b/>
          <w:bCs/>
          <w:lang w:val="en-GB"/>
        </w:rPr>
      </w:pPr>
    </w:p>
    <w:p w14:paraId="11DAF205" w14:textId="19ACBE21" w:rsidR="00A437DB" w:rsidRDefault="00A437DB" w:rsidP="00A26C8E">
      <w:pPr>
        <w:pStyle w:val="3GPPText"/>
        <w:rPr>
          <w:rFonts w:eastAsiaTheme="minorEastAsia"/>
          <w:szCs w:val="22"/>
          <w:lang w:eastAsia="zh-CN"/>
        </w:rPr>
      </w:pPr>
      <w:r>
        <w:rPr>
          <w:lang w:val="en-GB"/>
        </w:rPr>
        <w:t xml:space="preserve">On the other hand, </w:t>
      </w:r>
      <w:r w:rsidRPr="00BA052C">
        <w:rPr>
          <w:rFonts w:eastAsiaTheme="minorEastAsia"/>
          <w:szCs w:val="22"/>
          <w:lang w:eastAsia="zh-CN"/>
        </w:rPr>
        <w:t xml:space="preserve">1 PEI to 1 PO association should be baseline consideration </w:t>
      </w:r>
      <w:r>
        <w:rPr>
          <w:rFonts w:eastAsiaTheme="minorEastAsia"/>
          <w:szCs w:val="22"/>
          <w:lang w:eastAsia="zh-CN"/>
        </w:rPr>
        <w:t>and should be regarded as essential functionality of PEI</w:t>
      </w:r>
      <w:r w:rsidRPr="00BA052C">
        <w:rPr>
          <w:rFonts w:eastAsiaTheme="minorEastAsia"/>
          <w:szCs w:val="22"/>
          <w:lang w:eastAsia="zh-CN"/>
        </w:rPr>
        <w:t>.</w:t>
      </w:r>
      <w:r>
        <w:rPr>
          <w:rFonts w:eastAsiaTheme="minorEastAsia"/>
          <w:szCs w:val="22"/>
          <w:lang w:eastAsia="zh-CN"/>
        </w:rPr>
        <w:t xml:space="preserve"> Although </w:t>
      </w:r>
      <w:r w:rsidR="00D20953">
        <w:rPr>
          <w:rFonts w:eastAsiaTheme="minorEastAsia"/>
          <w:szCs w:val="22"/>
          <w:lang w:eastAsia="zh-CN"/>
        </w:rPr>
        <w:t xml:space="preserve">up to 4 POs can be addressed by PEI, we think at least 1 PEI to 1 PO association </w:t>
      </w:r>
      <w:r w:rsidR="00FE6883">
        <w:rPr>
          <w:rFonts w:eastAsiaTheme="minorEastAsia"/>
          <w:szCs w:val="22"/>
          <w:lang w:eastAsia="zh-CN"/>
        </w:rPr>
        <w:t xml:space="preserve">still </w:t>
      </w:r>
      <w:r w:rsidR="00D20953">
        <w:rPr>
          <w:rFonts w:eastAsiaTheme="minorEastAsia"/>
          <w:szCs w:val="22"/>
          <w:lang w:eastAsia="zh-CN"/>
        </w:rPr>
        <w:t>need</w:t>
      </w:r>
      <w:r w:rsidR="00FE6883">
        <w:rPr>
          <w:rFonts w:eastAsiaTheme="minorEastAsia"/>
          <w:szCs w:val="22"/>
          <w:lang w:eastAsia="zh-CN"/>
        </w:rPr>
        <w:t>s</w:t>
      </w:r>
      <w:r w:rsidR="00D20953">
        <w:rPr>
          <w:rFonts w:eastAsiaTheme="minorEastAsia"/>
          <w:szCs w:val="22"/>
          <w:lang w:eastAsia="zh-CN"/>
        </w:rPr>
        <w:t xml:space="preserve"> to be agreed. </w:t>
      </w:r>
      <w:r w:rsidR="00FE6883">
        <w:rPr>
          <w:rFonts w:eastAsiaTheme="minorEastAsia"/>
          <w:szCs w:val="22"/>
          <w:lang w:eastAsia="zh-CN"/>
        </w:rPr>
        <w:t xml:space="preserve">It was FFS in last meeting whether multiple POs addressed by PEI could span multiple PFs. We do not see any strong need for such design flexibility. </w:t>
      </w:r>
      <w:proofErr w:type="gramStart"/>
      <w:r w:rsidR="00FE6883">
        <w:rPr>
          <w:rFonts w:eastAsiaTheme="minorEastAsia"/>
          <w:szCs w:val="22"/>
          <w:lang w:eastAsia="zh-CN"/>
        </w:rPr>
        <w:t>In order to</w:t>
      </w:r>
      <w:proofErr w:type="gramEnd"/>
      <w:r w:rsidR="00FE6883">
        <w:rPr>
          <w:rFonts w:eastAsiaTheme="minorEastAsia"/>
          <w:szCs w:val="22"/>
          <w:lang w:eastAsia="zh-CN"/>
        </w:rPr>
        <w:t xml:space="preserve"> maximally reuse PO monitoring procedure</w:t>
      </w:r>
      <w:r w:rsidR="00527D10">
        <w:rPr>
          <w:rFonts w:eastAsiaTheme="minorEastAsia"/>
          <w:szCs w:val="22"/>
          <w:lang w:eastAsia="zh-CN"/>
        </w:rPr>
        <w:t xml:space="preserve"> with respect to the PF, we think PEI functionality can also be</w:t>
      </w:r>
      <w:r w:rsidR="00E77F33">
        <w:rPr>
          <w:rFonts w:eastAsiaTheme="minorEastAsia"/>
          <w:szCs w:val="22"/>
          <w:lang w:eastAsia="zh-CN"/>
        </w:rPr>
        <w:t xml:space="preserve"> limited to the PF containing the </w:t>
      </w:r>
      <w:proofErr w:type="spellStart"/>
      <w:r w:rsidR="00E77F33">
        <w:rPr>
          <w:rFonts w:eastAsiaTheme="minorEastAsia"/>
          <w:szCs w:val="22"/>
          <w:lang w:eastAsia="zh-CN"/>
        </w:rPr>
        <w:t>POs.</w:t>
      </w:r>
      <w:proofErr w:type="spellEnd"/>
      <w:r w:rsidR="00E77F33">
        <w:rPr>
          <w:rFonts w:eastAsiaTheme="minorEastAsia"/>
          <w:szCs w:val="22"/>
          <w:lang w:eastAsia="zh-CN"/>
        </w:rPr>
        <w:t xml:space="preserve"> </w:t>
      </w:r>
    </w:p>
    <w:p w14:paraId="1306CA56" w14:textId="068D10A0" w:rsidR="00E77F33" w:rsidRDefault="00E77F33" w:rsidP="00A26C8E">
      <w:pPr>
        <w:pStyle w:val="3GPPText"/>
        <w:rPr>
          <w:rFonts w:eastAsiaTheme="minorEastAsia"/>
          <w:szCs w:val="22"/>
          <w:lang w:eastAsia="zh-CN"/>
        </w:rPr>
      </w:pPr>
    </w:p>
    <w:p w14:paraId="6CC37342" w14:textId="168D35D9" w:rsidR="00E77F33" w:rsidRPr="00CC0C66" w:rsidRDefault="00E77F33" w:rsidP="00A26C8E">
      <w:pPr>
        <w:pStyle w:val="3GPPText"/>
        <w:rPr>
          <w:rFonts w:eastAsiaTheme="minorEastAsia"/>
          <w:b/>
          <w:bCs/>
          <w:szCs w:val="22"/>
          <w:lang w:eastAsia="zh-CN"/>
        </w:rPr>
      </w:pPr>
      <w:r w:rsidRPr="00CC0C66">
        <w:rPr>
          <w:rFonts w:eastAsiaTheme="minorEastAsia"/>
          <w:b/>
          <w:bCs/>
          <w:szCs w:val="22"/>
          <w:lang w:eastAsia="zh-CN"/>
        </w:rPr>
        <w:lastRenderedPageBreak/>
        <w:t>Proposal 3: Support 1 PEI to 1 PO ass</w:t>
      </w:r>
      <w:r w:rsidR="0012174B" w:rsidRPr="00CC0C66">
        <w:rPr>
          <w:rFonts w:eastAsiaTheme="minorEastAsia"/>
          <w:b/>
          <w:bCs/>
          <w:szCs w:val="22"/>
          <w:lang w:eastAsia="zh-CN"/>
        </w:rPr>
        <w:t xml:space="preserve">ociation. </w:t>
      </w:r>
    </w:p>
    <w:p w14:paraId="4257788F" w14:textId="1E59E5BD" w:rsidR="0012174B" w:rsidRPr="00CC0C66" w:rsidRDefault="0012174B" w:rsidP="00A26C8E">
      <w:pPr>
        <w:pStyle w:val="3GPPText"/>
        <w:rPr>
          <w:b/>
          <w:bCs/>
          <w:lang w:val="en-GB"/>
        </w:rPr>
      </w:pPr>
      <w:r w:rsidRPr="00CC0C66">
        <w:rPr>
          <w:rFonts w:eastAsiaTheme="minorEastAsia"/>
          <w:b/>
          <w:bCs/>
          <w:szCs w:val="22"/>
          <w:lang w:eastAsia="zh-CN"/>
        </w:rPr>
        <w:t>Proposal 4: One PEI</w:t>
      </w:r>
      <w:r w:rsidR="00CC0C66" w:rsidRPr="00CC0C66">
        <w:rPr>
          <w:rFonts w:eastAsiaTheme="minorEastAsia"/>
          <w:b/>
          <w:bCs/>
          <w:szCs w:val="22"/>
          <w:lang w:eastAsia="zh-CN"/>
        </w:rPr>
        <w:t xml:space="preserve"> addressing multiple POs across multiple PFs is not supported.</w:t>
      </w:r>
    </w:p>
    <w:p w14:paraId="258D98B2" w14:textId="77777777" w:rsidR="00A437DB" w:rsidRDefault="00A437DB" w:rsidP="00A26C8E">
      <w:pPr>
        <w:pStyle w:val="3GPPText"/>
        <w:rPr>
          <w:lang w:val="en-GB"/>
        </w:rPr>
      </w:pPr>
    </w:p>
    <w:p w14:paraId="69C7DDF5" w14:textId="08F99665" w:rsidR="00EC589B" w:rsidRDefault="00EC589B" w:rsidP="00BC7883">
      <w:pPr>
        <w:rPr>
          <w:sz w:val="22"/>
          <w:szCs w:val="22"/>
        </w:rPr>
      </w:pPr>
    </w:p>
    <w:p w14:paraId="6A0B5DC1" w14:textId="46E798DB" w:rsidR="00D00057" w:rsidRDefault="007D0066" w:rsidP="007D0066">
      <w:pPr>
        <w:pStyle w:val="3GPPH2"/>
      </w:pPr>
      <w:r>
        <w:t>PDCCH PEI Configuration</w:t>
      </w:r>
    </w:p>
    <w:p w14:paraId="3DDFEEA3" w14:textId="52D2BE54" w:rsidR="007D0066" w:rsidRDefault="007D0066" w:rsidP="007D0066">
      <w:pPr>
        <w:pStyle w:val="3GPPText"/>
        <w:rPr>
          <w:lang w:val="en-GB"/>
        </w:rPr>
      </w:pPr>
    </w:p>
    <w:p w14:paraId="7026D926" w14:textId="43509D7A" w:rsidR="005A1E84" w:rsidRDefault="00A573F7" w:rsidP="005A1E84">
      <w:pPr>
        <w:pStyle w:val="3GPPText"/>
        <w:rPr>
          <w:lang w:val="en-GB"/>
        </w:rPr>
      </w:pPr>
      <w:r>
        <w:rPr>
          <w:lang w:val="en-GB"/>
        </w:rPr>
        <w:t xml:space="preserve">It was agreed in RAN1 #106bis that CORESET#0 or </w:t>
      </w:r>
      <w:proofErr w:type="spellStart"/>
      <w:r w:rsidRPr="00A573F7">
        <w:rPr>
          <w:i/>
          <w:iCs/>
          <w:lang w:val="en-GB"/>
        </w:rPr>
        <w:t>commonControlResourceSet</w:t>
      </w:r>
      <w:proofErr w:type="spellEnd"/>
      <w:r w:rsidRPr="00A573F7">
        <w:rPr>
          <w:lang w:val="en-GB"/>
        </w:rPr>
        <w:t> indicated by SIB1</w:t>
      </w:r>
      <w:r w:rsidR="003033D1">
        <w:rPr>
          <w:lang w:val="en-GB"/>
        </w:rPr>
        <w:t xml:space="preserve"> can be used with dedicated search space configuration for PEI</w:t>
      </w:r>
      <w:r w:rsidR="00176AF3">
        <w:rPr>
          <w:lang w:val="en-GB"/>
        </w:rPr>
        <w:t xml:space="preserve"> DCI format x-y</w:t>
      </w:r>
      <w:r w:rsidR="003033D1">
        <w:rPr>
          <w:lang w:val="en-GB"/>
        </w:rPr>
        <w:t xml:space="preserve">. </w:t>
      </w:r>
      <w:r w:rsidR="00176AF3">
        <w:rPr>
          <w:lang w:val="en-GB"/>
        </w:rPr>
        <w:t xml:space="preserve">Further to this, following information can be provided: </w:t>
      </w:r>
    </w:p>
    <w:p w14:paraId="68F1EE43" w14:textId="06B6349B" w:rsidR="004955A0" w:rsidRDefault="00B55216" w:rsidP="005A1E84">
      <w:pPr>
        <w:pStyle w:val="3GPPText"/>
        <w:numPr>
          <w:ilvl w:val="0"/>
          <w:numId w:val="46"/>
        </w:numPr>
        <w:rPr>
          <w:lang w:val="en-GB"/>
        </w:rPr>
      </w:pPr>
      <w:r>
        <w:rPr>
          <w:lang w:val="en-GB"/>
        </w:rPr>
        <w:t>A</w:t>
      </w:r>
      <w:r w:rsidRPr="004955A0">
        <w:rPr>
          <w:lang w:val="en-GB"/>
        </w:rPr>
        <w:t xml:space="preserve"> </w:t>
      </w:r>
      <w:r w:rsidR="004955A0" w:rsidRPr="004955A0">
        <w:rPr>
          <w:lang w:val="en-GB"/>
        </w:rPr>
        <w:t>common RNTI such as P-RNTI or PEI-RNTI where the CRC of the DCI format x-y for transmission of the PDCCH based PEI is scrambled by that RNTI for monitoring the DCI format in one or more search space sets on the primary cell of the MCG</w:t>
      </w:r>
    </w:p>
    <w:p w14:paraId="170CC546" w14:textId="7EA4F3D6" w:rsidR="00176AF3" w:rsidRPr="004955A0" w:rsidRDefault="00176AF3" w:rsidP="00176AF3">
      <w:pPr>
        <w:pStyle w:val="3GPPText"/>
        <w:numPr>
          <w:ilvl w:val="1"/>
          <w:numId w:val="46"/>
        </w:numPr>
        <w:rPr>
          <w:lang w:val="en-GB"/>
        </w:rPr>
      </w:pPr>
      <w:r>
        <w:rPr>
          <w:lang w:val="en-GB"/>
        </w:rPr>
        <w:t>We think P-RNTI suffices since DCI sizes of PEI DCI and paging DCI are expected to be different.</w:t>
      </w:r>
    </w:p>
    <w:p w14:paraId="60387BBB" w14:textId="77777777" w:rsidR="00EE1D2E" w:rsidRDefault="00B55216" w:rsidP="00F215D6">
      <w:pPr>
        <w:pStyle w:val="N1"/>
        <w:numPr>
          <w:ilvl w:val="0"/>
          <w:numId w:val="38"/>
        </w:numPr>
        <w:rPr>
          <w:rFonts w:ascii="Times New Roman" w:eastAsia="SimSun" w:hAnsi="Times New Roman" w:cs="Times New Roman"/>
          <w:lang w:eastAsia="en-US" w:bidi="ar-SA"/>
        </w:rPr>
      </w:pPr>
      <w:r>
        <w:rPr>
          <w:rFonts w:ascii="Times New Roman" w:eastAsia="SimSun" w:hAnsi="Times New Roman" w:cs="Times New Roman"/>
          <w:color w:val="000000"/>
          <w:lang w:eastAsia="en-US" w:bidi="ar-SA"/>
        </w:rPr>
        <w:t>A</w:t>
      </w:r>
      <w:r w:rsidRPr="00F215D6">
        <w:rPr>
          <w:rFonts w:ascii="Times New Roman" w:eastAsia="SimSun" w:hAnsi="Times New Roman" w:cs="Times New Roman"/>
          <w:color w:val="000000"/>
          <w:lang w:eastAsia="en-US" w:bidi="ar-SA"/>
        </w:rPr>
        <w:t xml:space="preserve"> </w:t>
      </w:r>
      <w:r w:rsidR="00F215D6" w:rsidRPr="00F215D6">
        <w:rPr>
          <w:rFonts w:ascii="Times New Roman" w:eastAsia="SimSun" w:hAnsi="Times New Roman" w:cs="Times New Roman"/>
          <w:color w:val="000000"/>
          <w:lang w:eastAsia="en-US" w:bidi="ar-SA"/>
        </w:rPr>
        <w:t>payload size of DCI format x-y such as by a higher layer parameter size-</w:t>
      </w:r>
      <w:r w:rsidR="00F215D6" w:rsidRPr="00F215D6">
        <w:rPr>
          <w:rFonts w:ascii="Times New Roman" w:eastAsia="SimSun" w:hAnsi="Times New Roman" w:cs="Times New Roman"/>
          <w:i/>
          <w:iCs/>
          <w:color w:val="000000"/>
          <w:lang w:eastAsia="en-US" w:bidi="ar-SA"/>
        </w:rPr>
        <w:t>DCI-x-</w:t>
      </w:r>
      <w:proofErr w:type="gramStart"/>
      <w:r w:rsidR="00F215D6" w:rsidRPr="00F215D6">
        <w:rPr>
          <w:rFonts w:ascii="Times New Roman" w:eastAsia="SimSun" w:hAnsi="Times New Roman" w:cs="Times New Roman"/>
          <w:i/>
          <w:iCs/>
          <w:color w:val="000000"/>
          <w:lang w:eastAsia="en-US" w:bidi="ar-SA"/>
        </w:rPr>
        <w:t>y</w:t>
      </w:r>
      <w:r w:rsidR="00F215D6" w:rsidRPr="00F215D6">
        <w:rPr>
          <w:rFonts w:ascii="Times New Roman" w:eastAsia="SimSun" w:hAnsi="Times New Roman" w:cs="Times New Roman"/>
          <w:color w:val="000000"/>
          <w:lang w:eastAsia="en-US" w:bidi="ar-SA"/>
        </w:rPr>
        <w:t>, if</w:t>
      </w:r>
      <w:proofErr w:type="gramEnd"/>
      <w:r w:rsidR="00F215D6" w:rsidRPr="00F215D6">
        <w:rPr>
          <w:rFonts w:ascii="Times New Roman" w:eastAsia="SimSun" w:hAnsi="Times New Roman" w:cs="Times New Roman"/>
          <w:color w:val="000000"/>
          <w:lang w:eastAsia="en-US" w:bidi="ar-SA"/>
        </w:rPr>
        <w:t xml:space="preserve"> the payload is configurable.</w:t>
      </w:r>
      <w:r w:rsidR="00F215D6" w:rsidRPr="00F215D6">
        <w:rPr>
          <w:rFonts w:ascii="Times New Roman" w:eastAsia="SimSun" w:hAnsi="Times New Roman" w:cs="Times New Roman"/>
          <w:lang w:eastAsia="en-US" w:bidi="ar-SA"/>
        </w:rPr>
        <w:t xml:space="preserve"> Alternatively, the payload of the DCI format x-y can be fixed as well such as 12 bits.</w:t>
      </w:r>
      <w:r w:rsidR="004F2BF5">
        <w:rPr>
          <w:rFonts w:ascii="Times New Roman" w:eastAsia="SimSun" w:hAnsi="Times New Roman" w:cs="Times New Roman"/>
          <w:lang w:eastAsia="en-US" w:bidi="ar-SA"/>
        </w:rPr>
        <w:t xml:space="preserve"> If only paging UE sub-group information is included, then fixed 12 bits seems sufficient.</w:t>
      </w:r>
    </w:p>
    <w:p w14:paraId="1A477E88" w14:textId="699188FF" w:rsidR="00F215D6" w:rsidRPr="00F215D6" w:rsidRDefault="00EE1D2E" w:rsidP="00C31D26">
      <w:pPr>
        <w:pStyle w:val="N1"/>
        <w:numPr>
          <w:ilvl w:val="1"/>
          <w:numId w:val="38"/>
        </w:numPr>
        <w:rPr>
          <w:rFonts w:ascii="Times New Roman" w:eastAsia="SimSun" w:hAnsi="Times New Roman" w:cs="Times New Roman"/>
          <w:lang w:eastAsia="en-US" w:bidi="ar-SA"/>
        </w:rPr>
      </w:pPr>
      <w:r>
        <w:rPr>
          <w:rFonts w:ascii="Times New Roman" w:eastAsia="SimSun" w:hAnsi="Times New Roman" w:cs="Times New Roman"/>
          <w:color w:val="000000"/>
          <w:lang w:eastAsia="en-US" w:bidi="ar-SA"/>
        </w:rPr>
        <w:t xml:space="preserve">However, the maximum PEI DCI format size should be significantly smaller than </w:t>
      </w:r>
      <w:r w:rsidR="006037FA">
        <w:rPr>
          <w:rFonts w:ascii="Times New Roman" w:eastAsia="SimSun" w:hAnsi="Times New Roman" w:cs="Times New Roman"/>
          <w:color w:val="000000"/>
          <w:lang w:eastAsia="en-US" w:bidi="ar-SA"/>
        </w:rPr>
        <w:t>that for paging DCI format to ensure overall target reliability.</w:t>
      </w:r>
      <w:r w:rsidR="006037FA">
        <w:rPr>
          <w:rFonts w:ascii="Times New Roman" w:eastAsia="SimSun" w:hAnsi="Times New Roman" w:cs="Times New Roman"/>
          <w:lang w:eastAsia="en-US" w:bidi="ar-SA"/>
        </w:rPr>
        <w:t xml:space="preserve"> </w:t>
      </w:r>
    </w:p>
    <w:p w14:paraId="5E58CA83" w14:textId="688E0EFD" w:rsidR="001F5661" w:rsidRDefault="001E7ECD" w:rsidP="001F5661">
      <w:pPr>
        <w:pStyle w:val="3GPPText"/>
        <w:numPr>
          <w:ilvl w:val="0"/>
          <w:numId w:val="38"/>
        </w:numPr>
        <w:rPr>
          <w:lang w:val="en-GB"/>
        </w:rPr>
      </w:pPr>
      <w:r w:rsidRPr="007C41D0">
        <w:rPr>
          <w:rFonts w:cstheme="minorBidi"/>
        </w:rPr>
        <w:t>Identifier what information will be contained in the DCI format x-y, such as the DCI format can be used</w:t>
      </w:r>
      <w:r>
        <w:rPr>
          <w:rFonts w:cstheme="minorBidi"/>
        </w:rPr>
        <w:t xml:space="preserve"> </w:t>
      </w:r>
      <w:r w:rsidRPr="007C41D0">
        <w:rPr>
          <w:lang w:val="en-GB"/>
        </w:rPr>
        <w:t>to provide information on one or more of: UE sub-grouping information, TRS availability indication</w:t>
      </w:r>
      <w:r w:rsidR="00DD12DD">
        <w:rPr>
          <w:lang w:val="en-GB"/>
        </w:rPr>
        <w:t xml:space="preserve"> (if agreed)</w:t>
      </w:r>
      <w:r w:rsidR="008435A0">
        <w:rPr>
          <w:lang w:val="en-GB"/>
        </w:rPr>
        <w:t xml:space="preserve">. If both are included, the </w:t>
      </w:r>
      <w:r w:rsidR="00047268">
        <w:rPr>
          <w:lang w:val="en-GB"/>
        </w:rPr>
        <w:t>identification of number of bits for each of this information is also provided.</w:t>
      </w:r>
    </w:p>
    <w:p w14:paraId="6C990505" w14:textId="29E48792" w:rsidR="00CB5A5F" w:rsidRDefault="004C0CBE" w:rsidP="001F5661">
      <w:pPr>
        <w:pStyle w:val="3GPPText"/>
        <w:numPr>
          <w:ilvl w:val="0"/>
          <w:numId w:val="38"/>
        </w:numPr>
        <w:rPr>
          <w:lang w:val="en-GB"/>
        </w:rPr>
      </w:pPr>
      <w:r>
        <w:rPr>
          <w:lang w:val="en-GB"/>
        </w:rPr>
        <w:t>SS set configuration</w:t>
      </w:r>
    </w:p>
    <w:p w14:paraId="02E59A10" w14:textId="2AF64511" w:rsidR="004C0CBE" w:rsidRDefault="0068040A" w:rsidP="004C0CBE">
      <w:pPr>
        <w:pStyle w:val="3GPPText"/>
        <w:numPr>
          <w:ilvl w:val="1"/>
          <w:numId w:val="38"/>
        </w:numPr>
        <w:rPr>
          <w:lang w:val="en-GB"/>
        </w:rPr>
      </w:pPr>
      <w:r>
        <w:rPr>
          <w:lang w:val="en-GB"/>
        </w:rPr>
        <w:t xml:space="preserve">We think by </w:t>
      </w:r>
      <w:proofErr w:type="spellStart"/>
      <w:r>
        <w:rPr>
          <w:lang w:val="en-GB"/>
        </w:rPr>
        <w:t>gNB</w:t>
      </w:r>
      <w:proofErr w:type="spellEnd"/>
      <w:r>
        <w:rPr>
          <w:lang w:val="en-GB"/>
        </w:rPr>
        <w:t xml:space="preserve"> configuration, use of paging search space and search space zero should be allowed</w:t>
      </w:r>
      <w:r w:rsidR="002339AC">
        <w:rPr>
          <w:lang w:val="en-GB"/>
        </w:rPr>
        <w:t>.</w:t>
      </w:r>
    </w:p>
    <w:p w14:paraId="31DDFEA3" w14:textId="41E3A00F" w:rsidR="002339AC" w:rsidRDefault="002339AC" w:rsidP="002339AC">
      <w:pPr>
        <w:pStyle w:val="3GPPText"/>
        <w:numPr>
          <w:ilvl w:val="0"/>
          <w:numId w:val="38"/>
        </w:numPr>
        <w:rPr>
          <w:lang w:val="en-GB"/>
        </w:rPr>
      </w:pPr>
      <w:r>
        <w:rPr>
          <w:lang w:val="en-GB"/>
        </w:rPr>
        <w:t xml:space="preserve">An offset </w:t>
      </w:r>
      <w:r w:rsidR="00E35D10">
        <w:rPr>
          <w:lang w:val="en-GB"/>
        </w:rPr>
        <w:t>to identify the MOs before PO</w:t>
      </w:r>
    </w:p>
    <w:p w14:paraId="54804713" w14:textId="4DA572F3" w:rsidR="00A26C8E" w:rsidRDefault="00A26C8E" w:rsidP="00A26C8E">
      <w:pPr>
        <w:pStyle w:val="3GPPText"/>
        <w:numPr>
          <w:ilvl w:val="1"/>
          <w:numId w:val="38"/>
        </w:numPr>
        <w:rPr>
          <w:lang w:val="en-GB"/>
        </w:rPr>
      </w:pPr>
      <w:r>
        <w:rPr>
          <w:lang w:val="en-GB"/>
        </w:rPr>
        <w:t xml:space="preserve">The offset can be used to derive the MOs of PEI </w:t>
      </w:r>
      <w:r w:rsidR="00277203">
        <w:rPr>
          <w:lang w:val="en-GB"/>
        </w:rPr>
        <w:t xml:space="preserve">with respect to the </w:t>
      </w:r>
      <w:r w:rsidR="001A3064">
        <w:rPr>
          <w:lang w:val="en-GB"/>
        </w:rPr>
        <w:t>start of</w:t>
      </w:r>
      <w:r w:rsidR="00277203">
        <w:rPr>
          <w:lang w:val="en-GB"/>
        </w:rPr>
        <w:t xml:space="preserve"> PO</w:t>
      </w:r>
      <w:r w:rsidR="001A3064">
        <w:rPr>
          <w:lang w:val="en-GB"/>
        </w:rPr>
        <w:t xml:space="preserve"> or start of PF including the PO</w:t>
      </w:r>
      <w:r w:rsidR="00E74BD5">
        <w:rPr>
          <w:lang w:val="en-GB"/>
        </w:rPr>
        <w:t>.</w:t>
      </w:r>
    </w:p>
    <w:p w14:paraId="53EA7D25" w14:textId="5CB67AF1" w:rsidR="009B2EC1" w:rsidRDefault="009B2EC1" w:rsidP="009B2EC1">
      <w:pPr>
        <w:pStyle w:val="N1"/>
        <w:numPr>
          <w:ilvl w:val="0"/>
          <w:numId w:val="38"/>
        </w:numPr>
        <w:jc w:val="both"/>
        <w:rPr>
          <w:rFonts w:ascii="Times New Roman" w:hAnsi="Times New Roman" w:cs="Times New Roman"/>
          <w:lang w:val="en-GB"/>
        </w:rPr>
      </w:pPr>
      <w:r w:rsidRPr="009B2EC1">
        <w:rPr>
          <w:rFonts w:ascii="Times New Roman" w:hAnsi="Times New Roman" w:cs="Times New Roman"/>
          <w:lang w:val="en-GB"/>
        </w:rPr>
        <w:t>CCE Aggregation Levels (ALs), such as 1, 2, 4, 8, 16, and maximum number of PDCCH candidates per CCE AL. Alternatively, these can be specified and not separately provided as configuration. Example is provided below in Table 1.</w:t>
      </w:r>
    </w:p>
    <w:p w14:paraId="5F975527" w14:textId="77777777" w:rsidR="00C15B68" w:rsidRPr="009B2EC1" w:rsidRDefault="00C15B68" w:rsidP="00C15B68">
      <w:pPr>
        <w:pStyle w:val="N1"/>
        <w:jc w:val="both"/>
        <w:rPr>
          <w:rFonts w:ascii="Times New Roman" w:hAnsi="Times New Roman" w:cs="Times New Roman"/>
          <w:lang w:val="en-GB"/>
        </w:rPr>
      </w:pPr>
    </w:p>
    <w:p w14:paraId="1CCFBFAC" w14:textId="77777777" w:rsidR="00C15B68" w:rsidRPr="005416BB" w:rsidRDefault="00C15B68" w:rsidP="00C15B68">
      <w:pPr>
        <w:pStyle w:val="N1"/>
        <w:ind w:left="1354"/>
        <w:rPr>
          <w:rFonts w:ascii="Times New Roman" w:hAnsi="Times New Roman" w:cs="Times New Roman"/>
          <w:b/>
          <w:bCs/>
          <w:lang w:val="en-GB"/>
        </w:rPr>
      </w:pPr>
      <w:r>
        <w:rPr>
          <w:lang w:val="en-GB"/>
        </w:rPr>
        <w:t xml:space="preserve">  </w:t>
      </w:r>
      <w:r w:rsidRPr="005416BB">
        <w:rPr>
          <w:rFonts w:ascii="Times New Roman" w:hAnsi="Times New Roman" w:cs="Times New Roman"/>
          <w:b/>
          <w:bCs/>
          <w:lang w:val="en-GB"/>
        </w:rPr>
        <w:t>Table 1: CCE ALs and numbers of candidates for PDCCH CSS set for PEI monitoring.</w:t>
      </w:r>
    </w:p>
    <w:p w14:paraId="68F8E6C6" w14:textId="77777777" w:rsidR="00C15B68" w:rsidRPr="005416BB" w:rsidRDefault="00C15B68" w:rsidP="00C15B68">
      <w:pPr>
        <w:pStyle w:val="N1"/>
        <w:ind w:left="1354"/>
        <w:jc w:val="both"/>
        <w:rPr>
          <w:rFonts w:ascii="Times New Roman" w:eastAsia="Times New Roman" w:hAnsi="Times New Roman" w:cs="Times New Roman"/>
        </w:rPr>
      </w:pPr>
      <w:r w:rsidRPr="005416BB">
        <w:rPr>
          <w:rFonts w:ascii="Times New Roman" w:hAnsi="Times New Roman" w:cs="Times New Roman"/>
          <w:lang w:val="en-GB"/>
        </w:rPr>
        <w:br/>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tblGrid>
      <w:tr w:rsidR="00C15B68" w:rsidRPr="005416BB" w14:paraId="2678C6F8" w14:textId="77777777" w:rsidTr="0042441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2FBA2A19" w14:textId="77777777" w:rsidR="00C15B68" w:rsidRPr="005416BB" w:rsidRDefault="00C15B68" w:rsidP="0042441E">
            <w:pPr>
              <w:spacing w:after="0"/>
              <w:rPr>
                <w:rFonts w:eastAsia="Times New Roman"/>
                <w:sz w:val="22"/>
                <w:szCs w:val="22"/>
              </w:rPr>
            </w:pPr>
            <w:r w:rsidRPr="005416BB">
              <w:rPr>
                <w:rFonts w:eastAsia="Times New Roman"/>
                <w:b/>
                <w:bCs/>
                <w:color w:val="000000"/>
                <w:sz w:val="22"/>
                <w:szCs w:val="22"/>
              </w:rPr>
              <w:t xml:space="preserve">CCE Aggregation Level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13EDD7B4" w14:textId="77777777" w:rsidR="00C15B68" w:rsidRPr="005416BB" w:rsidRDefault="00C15B68" w:rsidP="0042441E">
            <w:pPr>
              <w:spacing w:after="0"/>
              <w:rPr>
                <w:rFonts w:eastAsia="Times New Roman"/>
                <w:sz w:val="22"/>
                <w:szCs w:val="22"/>
              </w:rPr>
            </w:pPr>
            <w:r w:rsidRPr="005416BB">
              <w:rPr>
                <w:rFonts w:eastAsia="Times New Roman"/>
                <w:b/>
                <w:bCs/>
                <w:color w:val="000000"/>
                <w:sz w:val="22"/>
                <w:szCs w:val="22"/>
              </w:rPr>
              <w:t>Number of Candidates</w:t>
            </w:r>
          </w:p>
        </w:tc>
      </w:tr>
      <w:tr w:rsidR="00C15B68" w:rsidRPr="005416BB" w14:paraId="6F14D081" w14:textId="77777777" w:rsidTr="0042441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0275E2E0" w14:textId="77777777" w:rsidR="00C15B68" w:rsidRPr="005416BB" w:rsidRDefault="00C15B68" w:rsidP="0042441E">
            <w:pPr>
              <w:spacing w:after="0"/>
              <w:rPr>
                <w:rFonts w:eastAsia="Times New Roman"/>
                <w:sz w:val="22"/>
                <w:szCs w:val="22"/>
              </w:rPr>
            </w:pPr>
            <w:r w:rsidRPr="005416BB">
              <w:rPr>
                <w:rFonts w:eastAsia="Times New Roman"/>
                <w:color w:val="000000"/>
                <w:sz w:val="22"/>
                <w:szCs w:val="22"/>
              </w:rPr>
              <w:t xml:space="preserve">4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F8D697D" w14:textId="77777777" w:rsidR="00C15B68" w:rsidRPr="005416BB" w:rsidRDefault="00C15B68" w:rsidP="0042441E">
            <w:pPr>
              <w:spacing w:after="0"/>
              <w:rPr>
                <w:rFonts w:eastAsia="Times New Roman"/>
                <w:sz w:val="22"/>
                <w:szCs w:val="22"/>
              </w:rPr>
            </w:pPr>
            <w:r w:rsidRPr="005416BB">
              <w:rPr>
                <w:rFonts w:eastAsia="Times New Roman"/>
                <w:color w:val="000000"/>
                <w:sz w:val="22"/>
                <w:szCs w:val="22"/>
              </w:rPr>
              <w:t>4</w:t>
            </w:r>
          </w:p>
        </w:tc>
      </w:tr>
      <w:tr w:rsidR="00C15B68" w:rsidRPr="005416BB" w14:paraId="361A3145" w14:textId="77777777" w:rsidTr="0042441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0C8FCB98" w14:textId="77777777" w:rsidR="00C15B68" w:rsidRPr="005416BB" w:rsidRDefault="00C15B68" w:rsidP="0042441E">
            <w:pPr>
              <w:spacing w:after="0"/>
              <w:rPr>
                <w:rFonts w:eastAsia="Times New Roman"/>
                <w:sz w:val="22"/>
                <w:szCs w:val="22"/>
              </w:rPr>
            </w:pPr>
            <w:r w:rsidRPr="005416BB">
              <w:rPr>
                <w:rFonts w:eastAsia="Times New Roman"/>
                <w:color w:val="000000"/>
                <w:sz w:val="22"/>
                <w:szCs w:val="22"/>
              </w:rPr>
              <w:t xml:space="preserve">8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3823AE6" w14:textId="77777777" w:rsidR="00C15B68" w:rsidRPr="005416BB" w:rsidRDefault="00C15B68" w:rsidP="0042441E">
            <w:pPr>
              <w:spacing w:after="0"/>
              <w:rPr>
                <w:rFonts w:eastAsia="Times New Roman"/>
                <w:sz w:val="22"/>
                <w:szCs w:val="22"/>
              </w:rPr>
            </w:pPr>
            <w:r w:rsidRPr="005416BB">
              <w:rPr>
                <w:rFonts w:eastAsia="Times New Roman"/>
                <w:color w:val="000000"/>
                <w:sz w:val="22"/>
                <w:szCs w:val="22"/>
              </w:rPr>
              <w:t>2</w:t>
            </w:r>
          </w:p>
        </w:tc>
      </w:tr>
      <w:tr w:rsidR="00C15B68" w:rsidRPr="005416BB" w14:paraId="0C297CED" w14:textId="77777777" w:rsidTr="0042441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25E0E1E2" w14:textId="77777777" w:rsidR="00C15B68" w:rsidRPr="005416BB" w:rsidRDefault="00C15B68" w:rsidP="0042441E">
            <w:pPr>
              <w:spacing w:after="0"/>
              <w:rPr>
                <w:rFonts w:eastAsia="Times New Roman"/>
                <w:sz w:val="22"/>
                <w:szCs w:val="22"/>
              </w:rPr>
            </w:pPr>
            <w:r w:rsidRPr="005416BB">
              <w:rPr>
                <w:rFonts w:eastAsia="Times New Roman"/>
                <w:color w:val="000000"/>
                <w:sz w:val="22"/>
                <w:szCs w:val="22"/>
              </w:rPr>
              <w:t xml:space="preserve">16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F466F52" w14:textId="77777777" w:rsidR="00C15B68" w:rsidRPr="005416BB" w:rsidRDefault="00C15B68" w:rsidP="0042441E">
            <w:pPr>
              <w:spacing w:after="0"/>
              <w:rPr>
                <w:rFonts w:eastAsia="Times New Roman"/>
                <w:sz w:val="22"/>
                <w:szCs w:val="22"/>
              </w:rPr>
            </w:pPr>
            <w:r w:rsidRPr="005416BB">
              <w:rPr>
                <w:rFonts w:eastAsia="Times New Roman"/>
                <w:color w:val="000000"/>
                <w:sz w:val="22"/>
                <w:szCs w:val="22"/>
              </w:rPr>
              <w:t>1</w:t>
            </w:r>
          </w:p>
        </w:tc>
      </w:tr>
    </w:tbl>
    <w:p w14:paraId="0103912E" w14:textId="2EAA454C" w:rsidR="0014363A" w:rsidRPr="007D0066" w:rsidRDefault="0014363A" w:rsidP="009B2EC1">
      <w:pPr>
        <w:pStyle w:val="3GPPText"/>
        <w:ind w:left="720"/>
        <w:rPr>
          <w:lang w:val="en-GB"/>
        </w:rPr>
      </w:pPr>
    </w:p>
    <w:p w14:paraId="576A5C37" w14:textId="215AB5DD" w:rsidR="00EC589B" w:rsidRDefault="00C15B68" w:rsidP="00BC7883">
      <w:pPr>
        <w:rPr>
          <w:b/>
          <w:bCs/>
          <w:sz w:val="22"/>
          <w:szCs w:val="22"/>
        </w:rPr>
      </w:pPr>
      <w:r w:rsidRPr="001B026B">
        <w:rPr>
          <w:b/>
          <w:bCs/>
          <w:sz w:val="22"/>
          <w:szCs w:val="22"/>
        </w:rPr>
        <w:t xml:space="preserve">Proposal </w:t>
      </w:r>
      <w:r w:rsidR="00435669">
        <w:rPr>
          <w:b/>
          <w:bCs/>
          <w:sz w:val="22"/>
          <w:szCs w:val="22"/>
        </w:rPr>
        <w:t>5</w:t>
      </w:r>
      <w:r w:rsidRPr="001B026B">
        <w:rPr>
          <w:b/>
          <w:bCs/>
          <w:sz w:val="22"/>
          <w:szCs w:val="22"/>
        </w:rPr>
        <w:t xml:space="preserve">:  </w:t>
      </w:r>
      <w:r w:rsidR="00435669">
        <w:rPr>
          <w:b/>
          <w:bCs/>
          <w:sz w:val="22"/>
          <w:szCs w:val="22"/>
        </w:rPr>
        <w:t>Dedicated search space of PEI may include paging search space or search space zero</w:t>
      </w:r>
      <w:r w:rsidR="001B026B" w:rsidRPr="001B026B">
        <w:rPr>
          <w:b/>
          <w:bCs/>
          <w:sz w:val="22"/>
          <w:szCs w:val="22"/>
        </w:rPr>
        <w:t>.</w:t>
      </w:r>
    </w:p>
    <w:p w14:paraId="28135285" w14:textId="4B9386C5" w:rsidR="001B026B" w:rsidRDefault="001B026B" w:rsidP="00BC7883">
      <w:pPr>
        <w:rPr>
          <w:b/>
          <w:bCs/>
          <w:sz w:val="22"/>
          <w:szCs w:val="22"/>
        </w:rPr>
      </w:pPr>
    </w:p>
    <w:p w14:paraId="2BF06779" w14:textId="6725B0EF" w:rsidR="00B044CC" w:rsidRDefault="00B044CC" w:rsidP="004C3162">
      <w:pPr>
        <w:rPr>
          <w:b/>
          <w:bCs/>
          <w:sz w:val="22"/>
          <w:szCs w:val="22"/>
        </w:rPr>
      </w:pPr>
      <w:r>
        <w:rPr>
          <w:b/>
          <w:bCs/>
          <w:sz w:val="22"/>
          <w:szCs w:val="22"/>
        </w:rPr>
        <w:t>Observation 1:</w:t>
      </w:r>
      <w:r w:rsidRPr="00B044CC">
        <w:rPr>
          <w:b/>
          <w:bCs/>
          <w:sz w:val="22"/>
          <w:szCs w:val="22"/>
        </w:rPr>
        <w:t xml:space="preserve"> </w:t>
      </w:r>
      <w:r>
        <w:rPr>
          <w:b/>
          <w:bCs/>
          <w:sz w:val="22"/>
          <w:szCs w:val="22"/>
        </w:rPr>
        <w:t>Maximum size of PEI DCI format should be significantly smaller than that for paging DCI format</w:t>
      </w:r>
      <w:r w:rsidR="0054443F">
        <w:rPr>
          <w:b/>
          <w:bCs/>
          <w:sz w:val="22"/>
          <w:szCs w:val="22"/>
        </w:rPr>
        <w:t xml:space="preserve"> to ensure overall reliability.</w:t>
      </w:r>
    </w:p>
    <w:p w14:paraId="1B46B777" w14:textId="7D9A8515" w:rsidR="00F95EF2" w:rsidRPr="00C52CDD" w:rsidRDefault="001B026B" w:rsidP="004C3162">
      <w:pPr>
        <w:rPr>
          <w:b/>
          <w:bCs/>
        </w:rPr>
      </w:pPr>
      <w:r>
        <w:rPr>
          <w:b/>
          <w:bCs/>
          <w:sz w:val="22"/>
          <w:szCs w:val="22"/>
        </w:rPr>
        <w:t xml:space="preserve">Proposal </w:t>
      </w:r>
      <w:r w:rsidR="004C3162">
        <w:rPr>
          <w:b/>
          <w:bCs/>
          <w:sz w:val="22"/>
          <w:szCs w:val="22"/>
        </w:rPr>
        <w:t>6</w:t>
      </w:r>
      <w:r>
        <w:rPr>
          <w:b/>
          <w:bCs/>
          <w:sz w:val="22"/>
          <w:szCs w:val="22"/>
        </w:rPr>
        <w:t xml:space="preserve">: </w:t>
      </w:r>
      <w:r w:rsidR="004F2BF5">
        <w:rPr>
          <w:b/>
          <w:bCs/>
          <w:sz w:val="22"/>
          <w:szCs w:val="22"/>
        </w:rPr>
        <w:t xml:space="preserve"> </w:t>
      </w:r>
      <w:r w:rsidR="004C3162">
        <w:rPr>
          <w:b/>
          <w:bCs/>
          <w:sz w:val="22"/>
          <w:szCs w:val="22"/>
        </w:rPr>
        <w:t>DCI payload of PEI can be configurable.</w:t>
      </w:r>
    </w:p>
    <w:p w14:paraId="018D3BFB" w14:textId="4C0610F0" w:rsidR="006F52A0" w:rsidRDefault="006F52A0" w:rsidP="00BC7883">
      <w:pPr>
        <w:rPr>
          <w:b/>
          <w:bCs/>
          <w:sz w:val="22"/>
          <w:szCs w:val="22"/>
        </w:rPr>
      </w:pPr>
    </w:p>
    <w:p w14:paraId="1FC4AF91" w14:textId="2BDAEDAF" w:rsidR="006F52A0" w:rsidRDefault="006F52A0" w:rsidP="00BC7883">
      <w:pPr>
        <w:rPr>
          <w:b/>
          <w:bCs/>
          <w:sz w:val="22"/>
          <w:szCs w:val="22"/>
        </w:rPr>
      </w:pPr>
      <w:r>
        <w:rPr>
          <w:b/>
          <w:bCs/>
          <w:sz w:val="22"/>
          <w:szCs w:val="22"/>
        </w:rPr>
        <w:t xml:space="preserve">Proposal </w:t>
      </w:r>
      <w:r w:rsidR="004C3162">
        <w:rPr>
          <w:b/>
          <w:bCs/>
          <w:sz w:val="22"/>
          <w:szCs w:val="22"/>
        </w:rPr>
        <w:t>7</w:t>
      </w:r>
      <w:r>
        <w:rPr>
          <w:b/>
          <w:bCs/>
          <w:sz w:val="22"/>
          <w:szCs w:val="22"/>
        </w:rPr>
        <w:t xml:space="preserve">: </w:t>
      </w:r>
      <w:r w:rsidR="000D5FC4">
        <w:rPr>
          <w:b/>
          <w:bCs/>
          <w:sz w:val="22"/>
          <w:szCs w:val="22"/>
        </w:rPr>
        <w:t xml:space="preserve">An offset is configured to derive MOs for PEI monitoring with respect to the </w:t>
      </w:r>
      <w:r w:rsidR="001A3064">
        <w:rPr>
          <w:b/>
          <w:bCs/>
          <w:sz w:val="22"/>
          <w:szCs w:val="22"/>
        </w:rPr>
        <w:t xml:space="preserve">start </w:t>
      </w:r>
      <w:r w:rsidR="000D5FC4">
        <w:rPr>
          <w:b/>
          <w:bCs/>
          <w:sz w:val="22"/>
          <w:szCs w:val="22"/>
        </w:rPr>
        <w:t>of PO</w:t>
      </w:r>
      <w:r w:rsidR="001A3064">
        <w:rPr>
          <w:b/>
          <w:bCs/>
          <w:sz w:val="22"/>
          <w:szCs w:val="22"/>
        </w:rPr>
        <w:t xml:space="preserve"> or start of PF containing the PO,</w:t>
      </w:r>
      <w:r w:rsidR="0046413B">
        <w:rPr>
          <w:b/>
          <w:bCs/>
          <w:sz w:val="22"/>
          <w:szCs w:val="22"/>
        </w:rPr>
        <w:t xml:space="preserve"> addressed by the PEI</w:t>
      </w:r>
      <w:r w:rsidR="000D5FC4">
        <w:rPr>
          <w:b/>
          <w:bCs/>
          <w:sz w:val="22"/>
          <w:szCs w:val="22"/>
        </w:rPr>
        <w:t>.</w:t>
      </w:r>
    </w:p>
    <w:p w14:paraId="77908007" w14:textId="2FDC22C3" w:rsidR="00C942D8" w:rsidRPr="00C942D8" w:rsidRDefault="00C942D8" w:rsidP="00C942D8">
      <w:pPr>
        <w:rPr>
          <w:b/>
          <w:bCs/>
          <w:sz w:val="22"/>
          <w:szCs w:val="22"/>
        </w:rPr>
      </w:pPr>
      <w:r>
        <w:rPr>
          <w:b/>
          <w:bCs/>
          <w:sz w:val="22"/>
          <w:szCs w:val="22"/>
        </w:rPr>
        <w:t xml:space="preserve">Proposal 8: </w:t>
      </w:r>
      <w:r w:rsidRPr="00C942D8">
        <w:rPr>
          <w:b/>
          <w:bCs/>
          <w:sz w:val="22"/>
          <w:szCs w:val="22"/>
        </w:rPr>
        <w:t>CCE ALs and numbers of candidates for PDCCH CSS set for PEI monitoring</w:t>
      </w:r>
      <w:r>
        <w:rPr>
          <w:b/>
          <w:bCs/>
          <w:sz w:val="22"/>
          <w:szCs w:val="22"/>
        </w:rPr>
        <w:t xml:space="preserve"> are as follows:</w:t>
      </w:r>
    </w:p>
    <w:p w14:paraId="4AF83363" w14:textId="77777777" w:rsidR="00C942D8" w:rsidRPr="005416BB" w:rsidRDefault="00C942D8" w:rsidP="00C942D8">
      <w:pPr>
        <w:pStyle w:val="N1"/>
        <w:ind w:left="1354"/>
        <w:jc w:val="both"/>
        <w:rPr>
          <w:rFonts w:ascii="Times New Roman" w:eastAsia="Times New Roman" w:hAnsi="Times New Roman" w:cs="Times New Roma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tblGrid>
      <w:tr w:rsidR="00C942D8" w:rsidRPr="005416BB" w14:paraId="3DC37D48" w14:textId="77777777" w:rsidTr="00ED050B">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2ED828A5" w14:textId="77777777" w:rsidR="00C942D8" w:rsidRPr="005416BB" w:rsidRDefault="00C942D8" w:rsidP="00ED050B">
            <w:pPr>
              <w:spacing w:after="0"/>
              <w:rPr>
                <w:rFonts w:eastAsia="Times New Roman"/>
                <w:sz w:val="22"/>
                <w:szCs w:val="22"/>
              </w:rPr>
            </w:pPr>
            <w:r w:rsidRPr="005416BB">
              <w:rPr>
                <w:rFonts w:eastAsia="Times New Roman"/>
                <w:b/>
                <w:bCs/>
                <w:color w:val="000000"/>
                <w:sz w:val="22"/>
                <w:szCs w:val="22"/>
              </w:rPr>
              <w:t xml:space="preserve">CCE Aggregation Level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59C06F4" w14:textId="77777777" w:rsidR="00C942D8" w:rsidRPr="005416BB" w:rsidRDefault="00C942D8" w:rsidP="00ED050B">
            <w:pPr>
              <w:spacing w:after="0"/>
              <w:rPr>
                <w:rFonts w:eastAsia="Times New Roman"/>
                <w:sz w:val="22"/>
                <w:szCs w:val="22"/>
              </w:rPr>
            </w:pPr>
            <w:r w:rsidRPr="005416BB">
              <w:rPr>
                <w:rFonts w:eastAsia="Times New Roman"/>
                <w:b/>
                <w:bCs/>
                <w:color w:val="000000"/>
                <w:sz w:val="22"/>
                <w:szCs w:val="22"/>
              </w:rPr>
              <w:t>Number of Candidates</w:t>
            </w:r>
          </w:p>
        </w:tc>
      </w:tr>
      <w:tr w:rsidR="00C942D8" w:rsidRPr="005416BB" w14:paraId="1E4A9467" w14:textId="77777777" w:rsidTr="00ED050B">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0FAA074E" w14:textId="77777777" w:rsidR="00C942D8" w:rsidRPr="005416BB" w:rsidRDefault="00C942D8" w:rsidP="00ED050B">
            <w:pPr>
              <w:spacing w:after="0"/>
              <w:rPr>
                <w:rFonts w:eastAsia="Times New Roman"/>
                <w:sz w:val="22"/>
                <w:szCs w:val="22"/>
              </w:rPr>
            </w:pPr>
            <w:r w:rsidRPr="005416BB">
              <w:rPr>
                <w:rFonts w:eastAsia="Times New Roman"/>
                <w:color w:val="000000"/>
                <w:sz w:val="22"/>
                <w:szCs w:val="22"/>
              </w:rPr>
              <w:t xml:space="preserve">4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8E6EE24" w14:textId="77777777" w:rsidR="00C942D8" w:rsidRPr="005416BB" w:rsidRDefault="00C942D8" w:rsidP="00ED050B">
            <w:pPr>
              <w:spacing w:after="0"/>
              <w:rPr>
                <w:rFonts w:eastAsia="Times New Roman"/>
                <w:sz w:val="22"/>
                <w:szCs w:val="22"/>
              </w:rPr>
            </w:pPr>
            <w:r w:rsidRPr="005416BB">
              <w:rPr>
                <w:rFonts w:eastAsia="Times New Roman"/>
                <w:color w:val="000000"/>
                <w:sz w:val="22"/>
                <w:szCs w:val="22"/>
              </w:rPr>
              <w:t>4</w:t>
            </w:r>
          </w:p>
        </w:tc>
      </w:tr>
      <w:tr w:rsidR="00C942D8" w:rsidRPr="005416BB" w14:paraId="554B6430" w14:textId="77777777" w:rsidTr="00ED050B">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2E2BE52C" w14:textId="77777777" w:rsidR="00C942D8" w:rsidRPr="005416BB" w:rsidRDefault="00C942D8" w:rsidP="00ED050B">
            <w:pPr>
              <w:spacing w:after="0"/>
              <w:rPr>
                <w:rFonts w:eastAsia="Times New Roman"/>
                <w:sz w:val="22"/>
                <w:szCs w:val="22"/>
              </w:rPr>
            </w:pPr>
            <w:r w:rsidRPr="005416BB">
              <w:rPr>
                <w:rFonts w:eastAsia="Times New Roman"/>
                <w:color w:val="000000"/>
                <w:sz w:val="22"/>
                <w:szCs w:val="22"/>
              </w:rPr>
              <w:t xml:space="preserve">8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50393D6" w14:textId="77777777" w:rsidR="00C942D8" w:rsidRPr="005416BB" w:rsidRDefault="00C942D8" w:rsidP="00ED050B">
            <w:pPr>
              <w:spacing w:after="0"/>
              <w:rPr>
                <w:rFonts w:eastAsia="Times New Roman"/>
                <w:sz w:val="22"/>
                <w:szCs w:val="22"/>
              </w:rPr>
            </w:pPr>
            <w:r w:rsidRPr="005416BB">
              <w:rPr>
                <w:rFonts w:eastAsia="Times New Roman"/>
                <w:color w:val="000000"/>
                <w:sz w:val="22"/>
                <w:szCs w:val="22"/>
              </w:rPr>
              <w:t>2</w:t>
            </w:r>
          </w:p>
        </w:tc>
      </w:tr>
      <w:tr w:rsidR="00C942D8" w:rsidRPr="005416BB" w14:paraId="6D06E028" w14:textId="77777777" w:rsidTr="00ED050B">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484F7169" w14:textId="77777777" w:rsidR="00C942D8" w:rsidRPr="005416BB" w:rsidRDefault="00C942D8" w:rsidP="00ED050B">
            <w:pPr>
              <w:spacing w:after="0"/>
              <w:rPr>
                <w:rFonts w:eastAsia="Times New Roman"/>
                <w:sz w:val="22"/>
                <w:szCs w:val="22"/>
              </w:rPr>
            </w:pPr>
            <w:r w:rsidRPr="005416BB">
              <w:rPr>
                <w:rFonts w:eastAsia="Times New Roman"/>
                <w:color w:val="000000"/>
                <w:sz w:val="22"/>
                <w:szCs w:val="22"/>
              </w:rPr>
              <w:t xml:space="preserve">16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ABE992B" w14:textId="77777777" w:rsidR="00C942D8" w:rsidRPr="005416BB" w:rsidRDefault="00C942D8" w:rsidP="00ED050B">
            <w:pPr>
              <w:spacing w:after="0"/>
              <w:rPr>
                <w:rFonts w:eastAsia="Times New Roman"/>
                <w:sz w:val="22"/>
                <w:szCs w:val="22"/>
              </w:rPr>
            </w:pPr>
            <w:r w:rsidRPr="005416BB">
              <w:rPr>
                <w:rFonts w:eastAsia="Times New Roman"/>
                <w:color w:val="000000"/>
                <w:sz w:val="22"/>
                <w:szCs w:val="22"/>
              </w:rPr>
              <w:t>1</w:t>
            </w:r>
          </w:p>
        </w:tc>
      </w:tr>
    </w:tbl>
    <w:p w14:paraId="08DD0E98" w14:textId="7D8C96A2" w:rsidR="00C942D8" w:rsidRDefault="00C942D8" w:rsidP="00BC7883">
      <w:pPr>
        <w:rPr>
          <w:b/>
          <w:bCs/>
          <w:sz w:val="22"/>
          <w:szCs w:val="22"/>
        </w:rPr>
      </w:pPr>
    </w:p>
    <w:p w14:paraId="388E5C7D" w14:textId="75FF184D" w:rsidR="005416BB" w:rsidRDefault="00EB5DD5" w:rsidP="00BC7883">
      <w:pPr>
        <w:rPr>
          <w:b/>
          <w:bCs/>
          <w:sz w:val="22"/>
          <w:szCs w:val="22"/>
        </w:rPr>
      </w:pPr>
      <w:r>
        <w:rPr>
          <w:b/>
          <w:bCs/>
          <w:sz w:val="22"/>
          <w:szCs w:val="22"/>
        </w:rPr>
        <w:t>Proposal 9: P-RNTI can be used for PEI DCI.</w:t>
      </w:r>
    </w:p>
    <w:p w14:paraId="7AE67FE4" w14:textId="77777777" w:rsidR="00744C69" w:rsidRPr="00744C69" w:rsidRDefault="00744C69" w:rsidP="00744C69">
      <w:pPr>
        <w:pStyle w:val="3GPPH2"/>
      </w:pPr>
      <w:r w:rsidRPr="00744C69">
        <w:t>Identification of MOs for PEI monitoring</w:t>
      </w:r>
    </w:p>
    <w:p w14:paraId="493D9E7E" w14:textId="77777777" w:rsidR="005416BB" w:rsidRDefault="005416BB" w:rsidP="00BC7883">
      <w:pPr>
        <w:rPr>
          <w:b/>
          <w:bCs/>
          <w:sz w:val="22"/>
          <w:szCs w:val="22"/>
        </w:rPr>
      </w:pPr>
    </w:p>
    <w:p w14:paraId="134EA819" w14:textId="648B0BF4" w:rsidR="001B026B" w:rsidRDefault="00D45CDD" w:rsidP="00D45CDD">
      <w:pPr>
        <w:tabs>
          <w:tab w:val="num" w:pos="720"/>
        </w:tabs>
        <w:rPr>
          <w:sz w:val="22"/>
          <w:szCs w:val="22"/>
        </w:rPr>
      </w:pPr>
      <w:r w:rsidRPr="00D45CDD">
        <w:rPr>
          <w:sz w:val="22"/>
          <w:szCs w:val="22"/>
        </w:rPr>
        <w:t>Follo</w:t>
      </w:r>
      <w:r>
        <w:rPr>
          <w:sz w:val="22"/>
          <w:szCs w:val="22"/>
        </w:rPr>
        <w:t>wing three alternatives were considered for identification of PEI occasion before PO.</w:t>
      </w:r>
    </w:p>
    <w:p w14:paraId="56FE4F10" w14:textId="77777777" w:rsidR="00D45CDD" w:rsidRPr="00D45CDD" w:rsidRDefault="00D45CDD" w:rsidP="00D45CDD">
      <w:pPr>
        <w:shd w:val="clear" w:color="auto" w:fill="FFFFFF"/>
        <w:ind w:left="720" w:hanging="360"/>
        <w:rPr>
          <w:color w:val="000000"/>
          <w:sz w:val="22"/>
          <w:szCs w:val="22"/>
          <w:lang w:eastAsia="zh-CN"/>
        </w:rPr>
      </w:pPr>
      <w:r>
        <w:rPr>
          <w:rFonts w:ascii="Symbol" w:hAnsi="Symbol" w:cs="Calibri"/>
          <w:color w:val="000000"/>
          <w:lang w:eastAsia="zh-CN"/>
        </w:rPr>
        <w:t>·</w:t>
      </w:r>
      <w:r>
        <w:rPr>
          <w:color w:val="000000"/>
          <w:sz w:val="14"/>
          <w:szCs w:val="14"/>
          <w:lang w:eastAsia="zh-CN"/>
        </w:rPr>
        <w:t>        </w:t>
      </w:r>
      <w:r w:rsidRPr="00D45CDD">
        <w:rPr>
          <w:color w:val="000000"/>
          <w:sz w:val="22"/>
          <w:szCs w:val="22"/>
          <w:lang w:eastAsia="zh-CN"/>
        </w:rPr>
        <w:t xml:space="preserve">Alt 1: The first PDCCH monitoring occasion of the PEI-O is provided </w:t>
      </w:r>
      <w:proofErr w:type="spellStart"/>
      <w:r w:rsidRPr="00D45CDD">
        <w:rPr>
          <w:color w:val="000000"/>
          <w:sz w:val="22"/>
          <w:szCs w:val="22"/>
          <w:lang w:eastAsia="zh-CN"/>
        </w:rPr>
        <w:t>w.r.t.</w:t>
      </w:r>
      <w:proofErr w:type="spellEnd"/>
      <w:r w:rsidRPr="00D45CDD">
        <w:rPr>
          <w:color w:val="000000"/>
          <w:sz w:val="22"/>
          <w:szCs w:val="22"/>
          <w:lang w:eastAsia="zh-CN"/>
        </w:rPr>
        <w:t xml:space="preserve"> the start of a reference frame determined by a frame-level offset to the PF of the target PO</w:t>
      </w:r>
    </w:p>
    <w:p w14:paraId="45567060" w14:textId="1EB5EE80" w:rsidR="00D45CDD" w:rsidRPr="00D45CDD" w:rsidRDefault="00D45CDD" w:rsidP="00D45CDD">
      <w:pPr>
        <w:pStyle w:val="ListParagraph"/>
        <w:numPr>
          <w:ilvl w:val="0"/>
          <w:numId w:val="47"/>
        </w:numPr>
        <w:tabs>
          <w:tab w:val="num" w:pos="720"/>
        </w:tabs>
        <w:rPr>
          <w:rFonts w:ascii="Times New Roman" w:hAnsi="Times New Roman"/>
          <w:color w:val="000000"/>
          <w:lang w:eastAsia="zh-CN"/>
        </w:rPr>
      </w:pPr>
      <w:r w:rsidRPr="00D45CDD">
        <w:rPr>
          <w:rFonts w:ascii="Times New Roman" w:hAnsi="Times New Roman"/>
          <w:color w:val="000000"/>
          <w:lang w:eastAsia="zh-CN"/>
        </w:rPr>
        <w:t xml:space="preserve">Alt 2: The first PDCCH monitoring occasion of the PEI-O is provided </w:t>
      </w:r>
      <w:proofErr w:type="spellStart"/>
      <w:r w:rsidRPr="00D45CDD">
        <w:rPr>
          <w:rFonts w:ascii="Times New Roman" w:hAnsi="Times New Roman"/>
          <w:color w:val="000000"/>
          <w:lang w:eastAsia="zh-CN"/>
        </w:rPr>
        <w:t>w.r.t.</w:t>
      </w:r>
      <w:proofErr w:type="spellEnd"/>
      <w:r w:rsidRPr="00D45CDD">
        <w:rPr>
          <w:rFonts w:ascii="Times New Roman" w:hAnsi="Times New Roman"/>
          <w:color w:val="000000"/>
          <w:lang w:eastAsia="zh-CN"/>
        </w:rPr>
        <w:t xml:space="preserve"> the </w:t>
      </w:r>
      <w:r w:rsidRPr="00D45CDD">
        <w:rPr>
          <w:rFonts w:ascii="Times New Roman" w:hAnsi="Times New Roman"/>
          <w:i/>
          <w:iCs/>
          <w:color w:val="000000"/>
          <w:lang w:eastAsia="zh-CN"/>
        </w:rPr>
        <w:t>L</w:t>
      </w:r>
      <w:r w:rsidRPr="00D45CDD">
        <w:rPr>
          <w:rFonts w:ascii="Times New Roman" w:hAnsi="Times New Roman"/>
          <w:color w:val="000000"/>
          <w:lang w:eastAsia="zh-CN"/>
        </w:rPr>
        <w:t>-</w:t>
      </w:r>
      <w:proofErr w:type="spellStart"/>
      <w:r w:rsidRPr="00D45CDD">
        <w:rPr>
          <w:rFonts w:ascii="Times New Roman" w:hAnsi="Times New Roman"/>
          <w:color w:val="000000"/>
          <w:lang w:eastAsia="zh-CN"/>
        </w:rPr>
        <w:t>th</w:t>
      </w:r>
      <w:proofErr w:type="spellEnd"/>
      <w:r w:rsidRPr="00D45CDD">
        <w:rPr>
          <w:rFonts w:ascii="Times New Roman" w:hAnsi="Times New Roman"/>
          <w:color w:val="000000"/>
          <w:lang w:eastAsia="zh-CN"/>
        </w:rPr>
        <w:t xml:space="preserve"> SS burst before the first PDCCH monitoring occasion of the target PO.</w:t>
      </w:r>
    </w:p>
    <w:p w14:paraId="448B580D" w14:textId="47FB93B0" w:rsidR="00D45CDD" w:rsidRPr="00D45CDD" w:rsidRDefault="00D45CDD" w:rsidP="00D45CDD">
      <w:pPr>
        <w:pStyle w:val="ListParagraph"/>
        <w:numPr>
          <w:ilvl w:val="0"/>
          <w:numId w:val="47"/>
        </w:numPr>
        <w:tabs>
          <w:tab w:val="num" w:pos="720"/>
        </w:tabs>
        <w:rPr>
          <w:rFonts w:ascii="Times New Roman" w:hAnsi="Times New Roman"/>
        </w:rPr>
      </w:pPr>
      <w:r w:rsidRPr="00D45CDD">
        <w:rPr>
          <w:rFonts w:ascii="Times New Roman" w:hAnsi="Times New Roman"/>
          <w:color w:val="000000"/>
          <w:lang w:eastAsia="zh-CN"/>
        </w:rPr>
        <w:t xml:space="preserve">Alt 3: The first PDCCH monitoring occasion of the PEI-O is provided by a time offset </w:t>
      </w:r>
      <w:proofErr w:type="spellStart"/>
      <w:r w:rsidRPr="00D45CDD">
        <w:rPr>
          <w:rFonts w:ascii="Times New Roman" w:hAnsi="Times New Roman"/>
          <w:color w:val="000000"/>
          <w:lang w:eastAsia="zh-CN"/>
        </w:rPr>
        <w:t>w.r.t.</w:t>
      </w:r>
      <w:proofErr w:type="spellEnd"/>
      <w:r w:rsidRPr="00D45CDD">
        <w:rPr>
          <w:rFonts w:ascii="Times New Roman" w:hAnsi="Times New Roman"/>
          <w:color w:val="000000"/>
          <w:lang w:eastAsia="zh-CN"/>
        </w:rPr>
        <w:t xml:space="preserve"> a reference time for the target PO.</w:t>
      </w:r>
    </w:p>
    <w:p w14:paraId="4DA03B63" w14:textId="086D1AF8" w:rsidR="00D45CDD" w:rsidRDefault="00D45CDD" w:rsidP="00D45CDD">
      <w:pPr>
        <w:tabs>
          <w:tab w:val="num" w:pos="720"/>
        </w:tabs>
        <w:rPr>
          <w:sz w:val="22"/>
          <w:szCs w:val="22"/>
        </w:rPr>
      </w:pPr>
    </w:p>
    <w:p w14:paraId="79CAF5D6" w14:textId="040D8100" w:rsidR="00ED0D9D" w:rsidRDefault="00ED0D9D" w:rsidP="00ED0D9D">
      <w:pPr>
        <w:tabs>
          <w:tab w:val="num" w:pos="720"/>
        </w:tabs>
        <w:rPr>
          <w:sz w:val="22"/>
        </w:rPr>
      </w:pPr>
      <w:r w:rsidRPr="00ED0D9D">
        <w:rPr>
          <w:sz w:val="22"/>
        </w:rPr>
        <w:t xml:space="preserve">Given one meeting left, our view is to maximally reuse PO monitoring procedure for PEI as well. To this end, we think identifying the start of PEI-O at an offset before the PF or the </w:t>
      </w:r>
      <w:r>
        <w:rPr>
          <w:sz w:val="22"/>
        </w:rPr>
        <w:t>start of target PO</w:t>
      </w:r>
      <w:r w:rsidRPr="00ED0D9D">
        <w:rPr>
          <w:sz w:val="22"/>
        </w:rPr>
        <w:t xml:space="preserve"> works, i.e., Alt 3. We do not see strong need to design a PEI frame to identify start of PEI-O as in Alt 1. How many SSBs can be received between PEI and PO can be up to </w:t>
      </w:r>
      <w:proofErr w:type="spellStart"/>
      <w:r w:rsidRPr="00ED0D9D">
        <w:rPr>
          <w:sz w:val="22"/>
        </w:rPr>
        <w:t>gNB</w:t>
      </w:r>
      <w:proofErr w:type="spellEnd"/>
      <w:r w:rsidRPr="00ED0D9D">
        <w:rPr>
          <w:sz w:val="22"/>
        </w:rPr>
        <w:t xml:space="preserve"> configuration. On the other hand, taking SSB as reference point is possible however then we would need a quite different design, requiring multiple offsets definition and expected PS gain may not be significant anyways, e.g., when UE may need to process multiple SSBs before PEI in some implementations. Moreover, it also seems to restrict </w:t>
      </w:r>
      <w:proofErr w:type="spellStart"/>
      <w:r w:rsidRPr="00ED0D9D">
        <w:rPr>
          <w:sz w:val="22"/>
        </w:rPr>
        <w:t>gNB</w:t>
      </w:r>
      <w:proofErr w:type="spellEnd"/>
      <w:r w:rsidRPr="00ED0D9D">
        <w:rPr>
          <w:sz w:val="22"/>
        </w:rPr>
        <w:t xml:space="preserve"> flexibility in placing PEI-O as well.</w:t>
      </w:r>
    </w:p>
    <w:p w14:paraId="151A8949" w14:textId="36117669" w:rsidR="00ED0D9D" w:rsidRDefault="00ED0D9D" w:rsidP="00ED0D9D">
      <w:pPr>
        <w:tabs>
          <w:tab w:val="num" w:pos="720"/>
        </w:tabs>
        <w:rPr>
          <w:sz w:val="22"/>
        </w:rPr>
      </w:pPr>
    </w:p>
    <w:p w14:paraId="56F85928" w14:textId="3CF5AAAE" w:rsidR="00ED0D9D" w:rsidRPr="00556EF8" w:rsidRDefault="00ED0D9D" w:rsidP="00ED0D9D">
      <w:pPr>
        <w:tabs>
          <w:tab w:val="num" w:pos="720"/>
        </w:tabs>
        <w:rPr>
          <w:b/>
          <w:bCs/>
          <w:color w:val="000000"/>
          <w:sz w:val="22"/>
          <w:szCs w:val="22"/>
          <w:lang w:eastAsia="zh-CN"/>
        </w:rPr>
      </w:pPr>
      <w:r w:rsidRPr="00556EF8">
        <w:rPr>
          <w:b/>
          <w:bCs/>
          <w:color w:val="000000"/>
          <w:sz w:val="22"/>
          <w:szCs w:val="22"/>
          <w:lang w:eastAsia="zh-CN"/>
        </w:rPr>
        <w:t xml:space="preserve">Proposal </w:t>
      </w:r>
      <w:r w:rsidR="00EB5DD5">
        <w:rPr>
          <w:b/>
          <w:bCs/>
          <w:color w:val="000000"/>
          <w:sz w:val="22"/>
          <w:szCs w:val="22"/>
          <w:lang w:eastAsia="zh-CN"/>
        </w:rPr>
        <w:t>10</w:t>
      </w:r>
      <w:r w:rsidRPr="00556EF8">
        <w:rPr>
          <w:b/>
          <w:bCs/>
          <w:color w:val="000000"/>
          <w:sz w:val="22"/>
          <w:szCs w:val="22"/>
          <w:lang w:eastAsia="zh-CN"/>
        </w:rPr>
        <w:t xml:space="preserve">. The first PDCCH monitoring occasion of the PEI-O is provided by a time offset </w:t>
      </w:r>
      <w:proofErr w:type="spellStart"/>
      <w:r w:rsidRPr="00556EF8">
        <w:rPr>
          <w:b/>
          <w:bCs/>
          <w:color w:val="000000"/>
          <w:sz w:val="22"/>
          <w:szCs w:val="22"/>
          <w:lang w:eastAsia="zh-CN"/>
        </w:rPr>
        <w:t>w.r.t.</w:t>
      </w:r>
      <w:proofErr w:type="spellEnd"/>
      <w:r w:rsidRPr="00556EF8">
        <w:rPr>
          <w:b/>
          <w:bCs/>
          <w:color w:val="000000"/>
          <w:sz w:val="22"/>
          <w:szCs w:val="22"/>
          <w:lang w:eastAsia="zh-CN"/>
        </w:rPr>
        <w:t xml:space="preserve"> a reference time for the target PO, where the reference time can be one of the following</w:t>
      </w:r>
      <w:r w:rsidR="00697005" w:rsidRPr="00556EF8">
        <w:rPr>
          <w:b/>
          <w:bCs/>
          <w:color w:val="000000"/>
          <w:sz w:val="22"/>
          <w:szCs w:val="22"/>
          <w:lang w:eastAsia="zh-CN"/>
        </w:rPr>
        <w:t xml:space="preserve">: the first MO of the target PO, </w:t>
      </w:r>
      <w:r w:rsidR="00FC184A">
        <w:rPr>
          <w:b/>
          <w:bCs/>
          <w:color w:val="000000"/>
          <w:sz w:val="22"/>
          <w:szCs w:val="22"/>
          <w:lang w:eastAsia="zh-CN"/>
        </w:rPr>
        <w:t xml:space="preserve">or </w:t>
      </w:r>
      <w:r w:rsidR="00697005" w:rsidRPr="00556EF8">
        <w:rPr>
          <w:b/>
          <w:bCs/>
          <w:color w:val="000000"/>
          <w:sz w:val="22"/>
          <w:szCs w:val="22"/>
          <w:lang w:eastAsia="zh-CN"/>
        </w:rPr>
        <w:t>the start of the PF for the target PO</w:t>
      </w:r>
      <w:r w:rsidR="00556EF8">
        <w:rPr>
          <w:b/>
          <w:bCs/>
          <w:color w:val="000000"/>
          <w:sz w:val="22"/>
          <w:szCs w:val="22"/>
          <w:lang w:eastAsia="zh-CN"/>
        </w:rPr>
        <w:t>.</w:t>
      </w:r>
    </w:p>
    <w:p w14:paraId="1644E166" w14:textId="77777777" w:rsidR="00ED0D9D" w:rsidRPr="00ED0D9D" w:rsidRDefault="00ED0D9D" w:rsidP="00ED0D9D">
      <w:pPr>
        <w:tabs>
          <w:tab w:val="num" w:pos="720"/>
        </w:tabs>
        <w:rPr>
          <w:sz w:val="22"/>
        </w:rPr>
      </w:pPr>
    </w:p>
    <w:p w14:paraId="5CB060E0" w14:textId="77777777" w:rsidR="00D45CDD" w:rsidRPr="00D45CDD" w:rsidRDefault="00D45CDD" w:rsidP="00D45CDD">
      <w:pPr>
        <w:tabs>
          <w:tab w:val="num" w:pos="720"/>
        </w:tabs>
        <w:rPr>
          <w:sz w:val="22"/>
          <w:szCs w:val="22"/>
        </w:rPr>
      </w:pPr>
    </w:p>
    <w:p w14:paraId="02D89E81" w14:textId="7B11D1A8" w:rsidR="00DC4834" w:rsidRDefault="001654AC" w:rsidP="00DC4834">
      <w:pPr>
        <w:pStyle w:val="Heading1"/>
      </w:pPr>
      <w:r>
        <w:t xml:space="preserve">UE </w:t>
      </w:r>
      <w:proofErr w:type="spellStart"/>
      <w:r>
        <w:t>Behavior</w:t>
      </w:r>
      <w:proofErr w:type="spellEnd"/>
      <w:r>
        <w:t xml:space="preserve"> upon detecting PEI</w:t>
      </w:r>
    </w:p>
    <w:p w14:paraId="574F7833" w14:textId="040D693B" w:rsidR="00180858" w:rsidRDefault="00356D51" w:rsidP="00D54352">
      <w:pPr>
        <w:tabs>
          <w:tab w:val="num" w:pos="720"/>
        </w:tabs>
        <w:rPr>
          <w:sz w:val="22"/>
          <w:szCs w:val="22"/>
        </w:rPr>
      </w:pPr>
      <w:proofErr w:type="spellStart"/>
      <w:r>
        <w:rPr>
          <w:sz w:val="22"/>
          <w:szCs w:val="22"/>
        </w:rPr>
        <w:t>Behv</w:t>
      </w:r>
      <w:proofErr w:type="spellEnd"/>
      <w:r>
        <w:rPr>
          <w:sz w:val="22"/>
          <w:szCs w:val="22"/>
        </w:rPr>
        <w:t>-A such as follows was agreed in RAN# 93e</w:t>
      </w:r>
    </w:p>
    <w:p w14:paraId="5869A230" w14:textId="77777777" w:rsidR="006F45D3" w:rsidRPr="006F45D3" w:rsidRDefault="006F45D3" w:rsidP="003834FE">
      <w:pPr>
        <w:numPr>
          <w:ilvl w:val="0"/>
          <w:numId w:val="14"/>
        </w:numPr>
        <w:overflowPunct/>
        <w:autoSpaceDE/>
        <w:autoSpaceDN/>
        <w:adjustRightInd/>
        <w:spacing w:after="0"/>
        <w:textAlignment w:val="auto"/>
        <w:rPr>
          <w:rFonts w:eastAsia="Times New Roman"/>
          <w:sz w:val="22"/>
          <w:szCs w:val="22"/>
        </w:rPr>
      </w:pPr>
      <w:proofErr w:type="spellStart"/>
      <w:r w:rsidRPr="006F45D3">
        <w:rPr>
          <w:rFonts w:eastAsia="Times New Roman"/>
          <w:sz w:val="22"/>
          <w:szCs w:val="22"/>
        </w:rPr>
        <w:lastRenderedPageBreak/>
        <w:t>Behv</w:t>
      </w:r>
      <w:proofErr w:type="spellEnd"/>
      <w:r w:rsidRPr="006F45D3">
        <w:rPr>
          <w:rFonts w:eastAsia="Times New Roman"/>
          <w:sz w:val="22"/>
          <w:szCs w:val="22"/>
        </w:rPr>
        <w:t>-A:</w:t>
      </w:r>
      <w:r w:rsidRPr="006F45D3">
        <w:rPr>
          <w:rStyle w:val="apple-converted-space"/>
          <w:rFonts w:eastAsia="Times New Roman"/>
          <w:sz w:val="22"/>
          <w:szCs w:val="22"/>
        </w:rPr>
        <w:t> </w:t>
      </w:r>
      <w:r w:rsidRPr="006F45D3">
        <w:rPr>
          <w:rFonts w:eastAsia="Times New Roman"/>
          <w:sz w:val="22"/>
          <w:szCs w:val="22"/>
        </w:rPr>
        <w:t xml:space="preserve"> </w:t>
      </w:r>
    </w:p>
    <w:p w14:paraId="677FE773" w14:textId="77777777" w:rsidR="006F45D3" w:rsidRPr="006F45D3" w:rsidRDefault="006F45D3" w:rsidP="003834FE">
      <w:pPr>
        <w:numPr>
          <w:ilvl w:val="1"/>
          <w:numId w:val="14"/>
        </w:numPr>
        <w:overflowPunct/>
        <w:autoSpaceDE/>
        <w:autoSpaceDN/>
        <w:adjustRightInd/>
        <w:spacing w:after="0"/>
        <w:textAlignment w:val="auto"/>
        <w:rPr>
          <w:rFonts w:eastAsia="Times New Roman"/>
          <w:sz w:val="22"/>
          <w:szCs w:val="22"/>
        </w:rPr>
      </w:pPr>
      <w:r w:rsidRPr="006F45D3">
        <w:rPr>
          <w:rFonts w:eastAsia="Times New Roman"/>
          <w:sz w:val="22"/>
          <w:szCs w:val="22"/>
        </w:rPr>
        <w:t>PEI indicates UE should monitor a PO if UE’s group/subgroup is paged</w:t>
      </w:r>
    </w:p>
    <w:p w14:paraId="30DF02B7" w14:textId="77777777" w:rsidR="006F45D3" w:rsidRPr="006F45D3" w:rsidRDefault="006F45D3" w:rsidP="003834FE">
      <w:pPr>
        <w:numPr>
          <w:ilvl w:val="1"/>
          <w:numId w:val="14"/>
        </w:numPr>
        <w:overflowPunct/>
        <w:autoSpaceDE/>
        <w:autoSpaceDN/>
        <w:adjustRightInd/>
        <w:spacing w:after="0"/>
        <w:textAlignment w:val="auto"/>
        <w:rPr>
          <w:rFonts w:eastAsia="Times New Roman"/>
          <w:sz w:val="22"/>
          <w:szCs w:val="22"/>
        </w:rPr>
      </w:pPr>
      <w:r w:rsidRPr="006F45D3">
        <w:rPr>
          <w:rFonts w:eastAsia="Times New Roman"/>
          <w:sz w:val="22"/>
          <w:szCs w:val="22"/>
        </w:rPr>
        <w:t>UE is not required to monitor a PO if UE does not detect PEI at all PEI occasion(s) for the PO</w:t>
      </w:r>
    </w:p>
    <w:p w14:paraId="755DD579" w14:textId="77777777" w:rsidR="001262B5" w:rsidRDefault="001262B5" w:rsidP="00D54352">
      <w:pPr>
        <w:tabs>
          <w:tab w:val="num" w:pos="720"/>
        </w:tabs>
        <w:rPr>
          <w:rFonts w:eastAsia="Times New Roman"/>
          <w:sz w:val="22"/>
          <w:szCs w:val="22"/>
        </w:rPr>
      </w:pPr>
    </w:p>
    <w:p w14:paraId="59526E22" w14:textId="7A72370E" w:rsidR="00BA052C" w:rsidRPr="00BA052C" w:rsidRDefault="001262B5" w:rsidP="00CA5831">
      <w:pPr>
        <w:pStyle w:val="N1"/>
        <w:ind w:left="0"/>
        <w:jc w:val="both"/>
        <w:rPr>
          <w:lang w:eastAsia="zh-CN"/>
        </w:rPr>
      </w:pPr>
      <w:r w:rsidRPr="00593504">
        <w:rPr>
          <w:rFonts w:ascii="Times New Roman" w:eastAsia="Times New Roman" w:hAnsi="Times New Roman" w:cs="Times New Roman"/>
        </w:rPr>
        <w:t xml:space="preserve">If TRS availability indication by PEI is agreed, it needs to be discussed whether </w:t>
      </w:r>
      <w:r w:rsidR="005F3BA3" w:rsidRPr="00593504">
        <w:rPr>
          <w:rFonts w:ascii="Times New Roman" w:eastAsia="Times New Roman" w:hAnsi="Times New Roman" w:cs="Times New Roman"/>
        </w:rPr>
        <w:t xml:space="preserve">following </w:t>
      </w:r>
      <w:r w:rsidRPr="00593504">
        <w:rPr>
          <w:rFonts w:ascii="Times New Roman" w:eastAsia="Times New Roman" w:hAnsi="Times New Roman" w:cs="Times New Roman"/>
        </w:rPr>
        <w:t xml:space="preserve">TRS availability indication </w:t>
      </w:r>
      <w:r w:rsidR="005F3BA3" w:rsidRPr="00593504">
        <w:rPr>
          <w:rFonts w:ascii="Times New Roman" w:eastAsia="Times New Roman" w:hAnsi="Times New Roman" w:cs="Times New Roman"/>
        </w:rPr>
        <w:t>by PEI is dependent on whether UE</w:t>
      </w:r>
      <w:r w:rsidR="00FA76F9" w:rsidRPr="00593504">
        <w:rPr>
          <w:rFonts w:ascii="Times New Roman" w:eastAsia="Times New Roman" w:hAnsi="Times New Roman" w:cs="Times New Roman"/>
        </w:rPr>
        <w:t xml:space="preserve"> is indicated to monitor a PO by PEI. </w:t>
      </w:r>
      <w:r w:rsidR="00CA5831">
        <w:rPr>
          <w:rFonts w:ascii="Times New Roman" w:eastAsia="Times New Roman" w:hAnsi="Times New Roman" w:cs="Times New Roman"/>
        </w:rPr>
        <w:t>In our view, a</w:t>
      </w:r>
      <w:r w:rsidR="00593504" w:rsidRPr="00593504">
        <w:rPr>
          <w:rFonts w:ascii="Times New Roman" w:hAnsi="Times New Roman" w:cs="Times New Roman"/>
        </w:rPr>
        <w:t xml:space="preserve"> UE may detect the PEI and follow the TRS availability indication </w:t>
      </w:r>
      <w:r w:rsidR="00CA5831">
        <w:rPr>
          <w:rFonts w:ascii="Times New Roman" w:hAnsi="Times New Roman" w:cs="Times New Roman"/>
        </w:rPr>
        <w:t xml:space="preserve">(if agreed and provided in PEI) </w:t>
      </w:r>
      <w:r w:rsidR="00593504" w:rsidRPr="00593504">
        <w:rPr>
          <w:rFonts w:ascii="Times New Roman" w:hAnsi="Times New Roman" w:cs="Times New Roman"/>
        </w:rPr>
        <w:t xml:space="preserve">regardless of whether </w:t>
      </w:r>
      <w:r w:rsidR="00DD08F3">
        <w:rPr>
          <w:rFonts w:ascii="Times New Roman" w:hAnsi="Times New Roman" w:cs="Times New Roman"/>
        </w:rPr>
        <w:t xml:space="preserve">same </w:t>
      </w:r>
      <w:r w:rsidR="00593504" w:rsidRPr="00593504">
        <w:rPr>
          <w:rFonts w:ascii="Times New Roman" w:hAnsi="Times New Roman" w:cs="Times New Roman"/>
        </w:rPr>
        <w:t xml:space="preserve">PEI indicates wake up or not for UE’s paging group or sub-group. </w:t>
      </w:r>
      <w:r w:rsidR="00CA5831">
        <w:rPr>
          <w:rFonts w:ascii="Times New Roman" w:hAnsi="Times New Roman" w:cs="Times New Roman"/>
        </w:rPr>
        <w:t>In other words</w:t>
      </w:r>
      <w:r w:rsidR="00593504" w:rsidRPr="00593504">
        <w:rPr>
          <w:rFonts w:ascii="Times New Roman" w:hAnsi="Times New Roman" w:cs="Times New Roman"/>
        </w:rPr>
        <w:t xml:space="preserve">, following the TRS availability indication by PEI can be independent of whether PEI includes wake up information of the UE’s paging group /sub-group or not. </w:t>
      </w:r>
    </w:p>
    <w:p w14:paraId="427F8FA7" w14:textId="4A57F5C1" w:rsidR="00E944E5" w:rsidRPr="00391D16" w:rsidRDefault="00E944E5" w:rsidP="00164CF9"/>
    <w:p w14:paraId="7F7BE08B" w14:textId="4E91F0BE" w:rsidR="00BA052C" w:rsidRPr="00024C89" w:rsidRDefault="00CA5831" w:rsidP="00254121">
      <w:pPr>
        <w:rPr>
          <w:b/>
          <w:bCs/>
          <w:sz w:val="22"/>
          <w:szCs w:val="22"/>
        </w:rPr>
      </w:pPr>
      <w:r>
        <w:rPr>
          <w:b/>
          <w:bCs/>
          <w:sz w:val="22"/>
          <w:szCs w:val="22"/>
          <w:lang w:val="en-US"/>
        </w:rPr>
        <w:t>Proposal 1</w:t>
      </w:r>
      <w:r w:rsidR="00EB5DD5">
        <w:rPr>
          <w:b/>
          <w:bCs/>
          <w:sz w:val="22"/>
          <w:szCs w:val="22"/>
          <w:lang w:val="en-US"/>
        </w:rPr>
        <w:t>1</w:t>
      </w:r>
      <w:r w:rsidR="00343979" w:rsidRPr="00FE082A">
        <w:rPr>
          <w:b/>
          <w:bCs/>
          <w:sz w:val="22"/>
          <w:szCs w:val="22"/>
          <w:lang w:val="en-US"/>
        </w:rPr>
        <w:t xml:space="preserve">: </w:t>
      </w:r>
      <w:r w:rsidR="00254121">
        <w:rPr>
          <w:b/>
          <w:bCs/>
          <w:sz w:val="22"/>
          <w:szCs w:val="22"/>
          <w:lang w:val="en-US"/>
        </w:rPr>
        <w:t xml:space="preserve">UE may follow TRS availability indication </w:t>
      </w:r>
      <w:r w:rsidR="009239C3">
        <w:rPr>
          <w:b/>
          <w:bCs/>
          <w:sz w:val="22"/>
          <w:szCs w:val="22"/>
          <w:lang w:val="en-US"/>
        </w:rPr>
        <w:t>(if agreed) by PEI regardless of whether UE is indicated to monitor PO or not</w:t>
      </w:r>
      <w:r w:rsidR="00DD08F3">
        <w:rPr>
          <w:b/>
          <w:bCs/>
          <w:sz w:val="22"/>
          <w:szCs w:val="22"/>
          <w:lang w:val="en-US"/>
        </w:rPr>
        <w:t xml:space="preserve"> by the same PEI</w:t>
      </w:r>
      <w:r w:rsidR="00BA052C" w:rsidRPr="00024C89">
        <w:rPr>
          <w:b/>
          <w:bCs/>
          <w:sz w:val="22"/>
          <w:szCs w:val="22"/>
        </w:rPr>
        <w:t>.</w:t>
      </w:r>
    </w:p>
    <w:p w14:paraId="7F4007C1" w14:textId="77777777" w:rsidR="006D3F83" w:rsidRDefault="006D3F83" w:rsidP="00BC7883">
      <w:pPr>
        <w:rPr>
          <w:sz w:val="22"/>
          <w:szCs w:val="22"/>
        </w:rPr>
      </w:pPr>
    </w:p>
    <w:p w14:paraId="1FF9905C" w14:textId="77777777" w:rsidR="00597ACD" w:rsidRDefault="00597ACD" w:rsidP="00AE57B0">
      <w:pPr>
        <w:pStyle w:val="3GPPText"/>
        <w:rPr>
          <w:b/>
          <w:bCs/>
        </w:rPr>
      </w:pPr>
    </w:p>
    <w:p w14:paraId="3C52CA04" w14:textId="77777777" w:rsidR="005972C9" w:rsidRDefault="005972C9" w:rsidP="008F30B8">
      <w:pPr>
        <w:pStyle w:val="Heading1"/>
      </w:pPr>
      <w:r>
        <w:t>Conclusions</w:t>
      </w:r>
    </w:p>
    <w:p w14:paraId="4F1CD0F2" w14:textId="0F419600" w:rsidR="00A7256E" w:rsidRDefault="00E455A9" w:rsidP="00257226">
      <w:pPr>
        <w:pStyle w:val="3GPPText"/>
      </w:pPr>
      <w:r w:rsidRPr="00106F86">
        <w:t xml:space="preserve">In summary, we have following list of </w:t>
      </w:r>
      <w:r w:rsidR="0054443F">
        <w:t>observation</w:t>
      </w:r>
      <w:r w:rsidR="0054443F" w:rsidRPr="00106F86">
        <w:t xml:space="preserve"> </w:t>
      </w:r>
      <w:r w:rsidR="0054443F">
        <w:t>and</w:t>
      </w:r>
      <w:r w:rsidR="0054443F" w:rsidRPr="00106F86">
        <w:t xml:space="preserve"> </w:t>
      </w:r>
      <w:r w:rsidRPr="00106F86">
        <w:t>proposals</w:t>
      </w:r>
      <w:r w:rsidR="00410E96">
        <w:t>:</w:t>
      </w:r>
    </w:p>
    <w:p w14:paraId="5E46E1AB" w14:textId="77777777" w:rsidR="0001769A" w:rsidRPr="0001769A" w:rsidRDefault="0001769A" w:rsidP="0001769A">
      <w:pPr>
        <w:pStyle w:val="ListParagraph"/>
        <w:rPr>
          <w:b/>
          <w:bCs/>
        </w:rPr>
      </w:pPr>
    </w:p>
    <w:p w14:paraId="4FAD9107" w14:textId="77777777" w:rsidR="0054443F" w:rsidRDefault="0054443F" w:rsidP="0054443F">
      <w:pPr>
        <w:rPr>
          <w:b/>
          <w:bCs/>
          <w:sz w:val="22"/>
          <w:szCs w:val="22"/>
        </w:rPr>
      </w:pPr>
      <w:r>
        <w:rPr>
          <w:b/>
          <w:bCs/>
          <w:sz w:val="22"/>
          <w:szCs w:val="22"/>
        </w:rPr>
        <w:t>Observation 1:</w:t>
      </w:r>
      <w:r w:rsidRPr="00B044CC">
        <w:rPr>
          <w:b/>
          <w:bCs/>
          <w:sz w:val="22"/>
          <w:szCs w:val="22"/>
        </w:rPr>
        <w:t xml:space="preserve"> </w:t>
      </w:r>
      <w:r>
        <w:rPr>
          <w:b/>
          <w:bCs/>
          <w:sz w:val="22"/>
          <w:szCs w:val="22"/>
        </w:rPr>
        <w:t>Maximum size of PEI DCI format should be significantly smaller than that for paging DCI format to ensure overall reliability.</w:t>
      </w:r>
    </w:p>
    <w:p w14:paraId="025B09EE" w14:textId="77777777" w:rsidR="00BA361D" w:rsidRDefault="00BA361D" w:rsidP="00BA361D">
      <w:pPr>
        <w:rPr>
          <w:b/>
          <w:bCs/>
          <w:sz w:val="22"/>
          <w:szCs w:val="22"/>
        </w:rPr>
      </w:pPr>
    </w:p>
    <w:p w14:paraId="07BBF1B3" w14:textId="53E5C0FD" w:rsidR="00BA361D" w:rsidRDefault="00BA361D" w:rsidP="00BA361D">
      <w:pPr>
        <w:rPr>
          <w:b/>
          <w:bCs/>
          <w:sz w:val="22"/>
          <w:szCs w:val="22"/>
        </w:rPr>
      </w:pPr>
      <w:r w:rsidRPr="00D00057">
        <w:rPr>
          <w:b/>
          <w:bCs/>
          <w:sz w:val="22"/>
          <w:szCs w:val="22"/>
        </w:rPr>
        <w:t xml:space="preserve">Proposal 1: Essential function of PEI includes providing indication for UE paging sub-grouping information only. </w:t>
      </w:r>
    </w:p>
    <w:p w14:paraId="4622D23B" w14:textId="77777777" w:rsidR="00155358" w:rsidRDefault="00155358" w:rsidP="00155358">
      <w:pPr>
        <w:pStyle w:val="3GPPText"/>
        <w:rPr>
          <w:b/>
          <w:bCs/>
          <w:lang w:val="en-GB"/>
        </w:rPr>
      </w:pPr>
      <w:r w:rsidRPr="00C92A14">
        <w:rPr>
          <w:b/>
          <w:bCs/>
          <w:lang w:val="en-GB"/>
        </w:rPr>
        <w:t xml:space="preserve">Proposal 2: </w:t>
      </w:r>
      <w:r>
        <w:rPr>
          <w:b/>
          <w:bCs/>
          <w:lang w:val="en-GB"/>
        </w:rPr>
        <w:t>The maximum size of the bitmap used in PEI for sub-grouping information is 16.</w:t>
      </w:r>
    </w:p>
    <w:p w14:paraId="30299416" w14:textId="77777777" w:rsidR="00155358" w:rsidRDefault="00155358" w:rsidP="00BA361D">
      <w:pPr>
        <w:rPr>
          <w:b/>
          <w:bCs/>
          <w:sz w:val="22"/>
          <w:szCs w:val="22"/>
        </w:rPr>
      </w:pPr>
    </w:p>
    <w:p w14:paraId="6A8ACBDC" w14:textId="77777777" w:rsidR="00556EF8" w:rsidRPr="00CC0C66" w:rsidRDefault="00556EF8" w:rsidP="00556EF8">
      <w:pPr>
        <w:pStyle w:val="3GPPText"/>
        <w:rPr>
          <w:rFonts w:eastAsiaTheme="minorEastAsia"/>
          <w:b/>
          <w:bCs/>
          <w:szCs w:val="22"/>
          <w:lang w:eastAsia="zh-CN"/>
        </w:rPr>
      </w:pPr>
      <w:r w:rsidRPr="00CC0C66">
        <w:rPr>
          <w:rFonts w:eastAsiaTheme="minorEastAsia"/>
          <w:b/>
          <w:bCs/>
          <w:szCs w:val="22"/>
          <w:lang w:eastAsia="zh-CN"/>
        </w:rPr>
        <w:t xml:space="preserve">Proposal 3: Support 1 PEI to 1 PO association. </w:t>
      </w:r>
    </w:p>
    <w:p w14:paraId="69BBB10E" w14:textId="77777777" w:rsidR="00556EF8" w:rsidRPr="00CC0C66" w:rsidRDefault="00556EF8" w:rsidP="00556EF8">
      <w:pPr>
        <w:pStyle w:val="3GPPText"/>
        <w:rPr>
          <w:b/>
          <w:bCs/>
          <w:lang w:val="en-GB"/>
        </w:rPr>
      </w:pPr>
      <w:r w:rsidRPr="00CC0C66">
        <w:rPr>
          <w:rFonts w:eastAsiaTheme="minorEastAsia"/>
          <w:b/>
          <w:bCs/>
          <w:szCs w:val="22"/>
          <w:lang w:eastAsia="zh-CN"/>
        </w:rPr>
        <w:t>Proposal 4: One PEI addressing multiple POs across multiple PFs is not supported.</w:t>
      </w:r>
    </w:p>
    <w:p w14:paraId="61BD5EA1" w14:textId="77777777" w:rsidR="00BA361D" w:rsidRDefault="00BA361D" w:rsidP="00BA361D">
      <w:pPr>
        <w:rPr>
          <w:b/>
          <w:bCs/>
          <w:sz w:val="22"/>
          <w:szCs w:val="22"/>
        </w:rPr>
      </w:pPr>
    </w:p>
    <w:p w14:paraId="35424823" w14:textId="77777777" w:rsidR="00556EF8" w:rsidRDefault="00556EF8" w:rsidP="00556EF8">
      <w:pPr>
        <w:rPr>
          <w:b/>
          <w:bCs/>
          <w:sz w:val="22"/>
          <w:szCs w:val="22"/>
        </w:rPr>
      </w:pPr>
      <w:r w:rsidRPr="001B026B">
        <w:rPr>
          <w:b/>
          <w:bCs/>
          <w:sz w:val="22"/>
          <w:szCs w:val="22"/>
        </w:rPr>
        <w:t xml:space="preserve">Proposal </w:t>
      </w:r>
      <w:r>
        <w:rPr>
          <w:b/>
          <w:bCs/>
          <w:sz w:val="22"/>
          <w:szCs w:val="22"/>
        </w:rPr>
        <w:t>5</w:t>
      </w:r>
      <w:r w:rsidRPr="001B026B">
        <w:rPr>
          <w:b/>
          <w:bCs/>
          <w:sz w:val="22"/>
          <w:szCs w:val="22"/>
        </w:rPr>
        <w:t xml:space="preserve">:  </w:t>
      </w:r>
      <w:r>
        <w:rPr>
          <w:b/>
          <w:bCs/>
          <w:sz w:val="22"/>
          <w:szCs w:val="22"/>
        </w:rPr>
        <w:t>Dedicated search space of PEI may include paging search space or search space zero</w:t>
      </w:r>
      <w:r w:rsidRPr="001B026B">
        <w:rPr>
          <w:b/>
          <w:bCs/>
          <w:sz w:val="22"/>
          <w:szCs w:val="22"/>
        </w:rPr>
        <w:t>.</w:t>
      </w:r>
    </w:p>
    <w:p w14:paraId="4AD63730" w14:textId="77777777" w:rsidR="00556EF8" w:rsidRDefault="00556EF8" w:rsidP="00556EF8">
      <w:pPr>
        <w:rPr>
          <w:b/>
          <w:bCs/>
          <w:sz w:val="22"/>
          <w:szCs w:val="22"/>
        </w:rPr>
      </w:pPr>
    </w:p>
    <w:p w14:paraId="1710096D" w14:textId="77777777" w:rsidR="00556EF8" w:rsidRPr="00C52CDD" w:rsidRDefault="00556EF8" w:rsidP="00556EF8">
      <w:pPr>
        <w:rPr>
          <w:b/>
          <w:bCs/>
        </w:rPr>
      </w:pPr>
      <w:r>
        <w:rPr>
          <w:b/>
          <w:bCs/>
          <w:sz w:val="22"/>
          <w:szCs w:val="22"/>
        </w:rPr>
        <w:t>Proposal 6:  DCI payload of PEI can be configurable.</w:t>
      </w:r>
    </w:p>
    <w:p w14:paraId="5D465E08" w14:textId="77777777" w:rsidR="00556EF8" w:rsidRDefault="00556EF8" w:rsidP="00556EF8">
      <w:pPr>
        <w:rPr>
          <w:b/>
          <w:bCs/>
          <w:sz w:val="22"/>
          <w:szCs w:val="22"/>
        </w:rPr>
      </w:pPr>
    </w:p>
    <w:p w14:paraId="6F924506" w14:textId="77777777" w:rsidR="00556EF8" w:rsidRDefault="00556EF8" w:rsidP="00556EF8">
      <w:pPr>
        <w:rPr>
          <w:b/>
          <w:bCs/>
          <w:sz w:val="22"/>
          <w:szCs w:val="22"/>
        </w:rPr>
      </w:pPr>
      <w:r>
        <w:rPr>
          <w:b/>
          <w:bCs/>
          <w:sz w:val="22"/>
          <w:szCs w:val="22"/>
        </w:rPr>
        <w:t>Proposal 7: An offset is configured to derive MOs for PEI monitoring with respect to the start of PO or start of PF containing the PO, addressed by the PEI.</w:t>
      </w:r>
    </w:p>
    <w:p w14:paraId="596EFB80" w14:textId="77777777" w:rsidR="00556EF8" w:rsidRPr="00C942D8" w:rsidRDefault="00556EF8" w:rsidP="00556EF8">
      <w:pPr>
        <w:rPr>
          <w:b/>
          <w:bCs/>
          <w:sz w:val="22"/>
          <w:szCs w:val="22"/>
        </w:rPr>
      </w:pPr>
      <w:r>
        <w:rPr>
          <w:b/>
          <w:bCs/>
          <w:sz w:val="22"/>
          <w:szCs w:val="22"/>
        </w:rPr>
        <w:t xml:space="preserve">Proposal 8: </w:t>
      </w:r>
      <w:r w:rsidRPr="00C942D8">
        <w:rPr>
          <w:b/>
          <w:bCs/>
          <w:sz w:val="22"/>
          <w:szCs w:val="22"/>
        </w:rPr>
        <w:t>CCE ALs and numbers of candidates for PDCCH CSS set for PEI monitoring</w:t>
      </w:r>
      <w:r>
        <w:rPr>
          <w:b/>
          <w:bCs/>
          <w:sz w:val="22"/>
          <w:szCs w:val="22"/>
        </w:rPr>
        <w:t xml:space="preserve"> are as follows:</w:t>
      </w:r>
    </w:p>
    <w:p w14:paraId="11B35550" w14:textId="77777777" w:rsidR="00556EF8" w:rsidRPr="005416BB" w:rsidRDefault="00556EF8" w:rsidP="00556EF8">
      <w:pPr>
        <w:pStyle w:val="N1"/>
        <w:ind w:left="1354"/>
        <w:jc w:val="both"/>
        <w:rPr>
          <w:rFonts w:ascii="Times New Roman" w:eastAsia="Times New Roman" w:hAnsi="Times New Roman" w:cs="Times New Roma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tblGrid>
      <w:tr w:rsidR="00556EF8" w:rsidRPr="005416BB" w14:paraId="09DB9969" w14:textId="77777777" w:rsidTr="00ED050B">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27DCA28C" w14:textId="77777777" w:rsidR="00556EF8" w:rsidRPr="005416BB" w:rsidRDefault="00556EF8" w:rsidP="00ED050B">
            <w:pPr>
              <w:spacing w:after="0"/>
              <w:rPr>
                <w:rFonts w:eastAsia="Times New Roman"/>
                <w:sz w:val="22"/>
                <w:szCs w:val="22"/>
              </w:rPr>
            </w:pPr>
            <w:r w:rsidRPr="005416BB">
              <w:rPr>
                <w:rFonts w:eastAsia="Times New Roman"/>
                <w:b/>
                <w:bCs/>
                <w:color w:val="000000"/>
                <w:sz w:val="22"/>
                <w:szCs w:val="22"/>
              </w:rPr>
              <w:t xml:space="preserve">CCE Aggregation Level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654AF72" w14:textId="77777777" w:rsidR="00556EF8" w:rsidRPr="005416BB" w:rsidRDefault="00556EF8" w:rsidP="00ED050B">
            <w:pPr>
              <w:spacing w:after="0"/>
              <w:rPr>
                <w:rFonts w:eastAsia="Times New Roman"/>
                <w:sz w:val="22"/>
                <w:szCs w:val="22"/>
              </w:rPr>
            </w:pPr>
            <w:r w:rsidRPr="005416BB">
              <w:rPr>
                <w:rFonts w:eastAsia="Times New Roman"/>
                <w:b/>
                <w:bCs/>
                <w:color w:val="000000"/>
                <w:sz w:val="22"/>
                <w:szCs w:val="22"/>
              </w:rPr>
              <w:t>Number of Candidates</w:t>
            </w:r>
          </w:p>
        </w:tc>
      </w:tr>
      <w:tr w:rsidR="00556EF8" w:rsidRPr="005416BB" w14:paraId="67E95D86" w14:textId="77777777" w:rsidTr="00ED050B">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48990153" w14:textId="77777777" w:rsidR="00556EF8" w:rsidRPr="005416BB" w:rsidRDefault="00556EF8" w:rsidP="00ED050B">
            <w:pPr>
              <w:spacing w:after="0"/>
              <w:rPr>
                <w:rFonts w:eastAsia="Times New Roman"/>
                <w:sz w:val="22"/>
                <w:szCs w:val="22"/>
              </w:rPr>
            </w:pPr>
            <w:r w:rsidRPr="005416BB">
              <w:rPr>
                <w:rFonts w:eastAsia="Times New Roman"/>
                <w:color w:val="000000"/>
                <w:sz w:val="22"/>
                <w:szCs w:val="22"/>
              </w:rPr>
              <w:t xml:space="preserve">4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0D49F20" w14:textId="77777777" w:rsidR="00556EF8" w:rsidRPr="005416BB" w:rsidRDefault="00556EF8" w:rsidP="00ED050B">
            <w:pPr>
              <w:spacing w:after="0"/>
              <w:rPr>
                <w:rFonts w:eastAsia="Times New Roman"/>
                <w:sz w:val="22"/>
                <w:szCs w:val="22"/>
              </w:rPr>
            </w:pPr>
            <w:r w:rsidRPr="005416BB">
              <w:rPr>
                <w:rFonts w:eastAsia="Times New Roman"/>
                <w:color w:val="000000"/>
                <w:sz w:val="22"/>
                <w:szCs w:val="22"/>
              </w:rPr>
              <w:t>4</w:t>
            </w:r>
          </w:p>
        </w:tc>
      </w:tr>
      <w:tr w:rsidR="00556EF8" w:rsidRPr="005416BB" w14:paraId="03E88066" w14:textId="77777777" w:rsidTr="00ED050B">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7EB5C1C8" w14:textId="77777777" w:rsidR="00556EF8" w:rsidRPr="005416BB" w:rsidRDefault="00556EF8" w:rsidP="00ED050B">
            <w:pPr>
              <w:spacing w:after="0"/>
              <w:rPr>
                <w:rFonts w:eastAsia="Times New Roman"/>
                <w:sz w:val="22"/>
                <w:szCs w:val="22"/>
              </w:rPr>
            </w:pPr>
            <w:r w:rsidRPr="005416BB">
              <w:rPr>
                <w:rFonts w:eastAsia="Times New Roman"/>
                <w:color w:val="000000"/>
                <w:sz w:val="22"/>
                <w:szCs w:val="22"/>
              </w:rPr>
              <w:t xml:space="preserve">8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1DD80946" w14:textId="77777777" w:rsidR="00556EF8" w:rsidRPr="005416BB" w:rsidRDefault="00556EF8" w:rsidP="00ED050B">
            <w:pPr>
              <w:spacing w:after="0"/>
              <w:rPr>
                <w:rFonts w:eastAsia="Times New Roman"/>
                <w:sz w:val="22"/>
                <w:szCs w:val="22"/>
              </w:rPr>
            </w:pPr>
            <w:r w:rsidRPr="005416BB">
              <w:rPr>
                <w:rFonts w:eastAsia="Times New Roman"/>
                <w:color w:val="000000"/>
                <w:sz w:val="22"/>
                <w:szCs w:val="22"/>
              </w:rPr>
              <w:t>2</w:t>
            </w:r>
          </w:p>
        </w:tc>
      </w:tr>
      <w:tr w:rsidR="00556EF8" w:rsidRPr="005416BB" w14:paraId="61C8A584" w14:textId="77777777" w:rsidTr="00ED050B">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099284DA" w14:textId="77777777" w:rsidR="00556EF8" w:rsidRPr="005416BB" w:rsidRDefault="00556EF8" w:rsidP="00ED050B">
            <w:pPr>
              <w:spacing w:after="0"/>
              <w:rPr>
                <w:rFonts w:eastAsia="Times New Roman"/>
                <w:sz w:val="22"/>
                <w:szCs w:val="22"/>
              </w:rPr>
            </w:pPr>
            <w:r w:rsidRPr="005416BB">
              <w:rPr>
                <w:rFonts w:eastAsia="Times New Roman"/>
                <w:color w:val="000000"/>
                <w:sz w:val="22"/>
                <w:szCs w:val="22"/>
              </w:rPr>
              <w:t xml:space="preserve">16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4FF50B9" w14:textId="77777777" w:rsidR="00556EF8" w:rsidRPr="005416BB" w:rsidRDefault="00556EF8" w:rsidP="00ED050B">
            <w:pPr>
              <w:spacing w:after="0"/>
              <w:rPr>
                <w:rFonts w:eastAsia="Times New Roman"/>
                <w:sz w:val="22"/>
                <w:szCs w:val="22"/>
              </w:rPr>
            </w:pPr>
            <w:r w:rsidRPr="005416BB">
              <w:rPr>
                <w:rFonts w:eastAsia="Times New Roman"/>
                <w:color w:val="000000"/>
                <w:sz w:val="22"/>
                <w:szCs w:val="22"/>
              </w:rPr>
              <w:t>1</w:t>
            </w:r>
          </w:p>
        </w:tc>
      </w:tr>
    </w:tbl>
    <w:p w14:paraId="1A61671D" w14:textId="77777777" w:rsidR="00EB5DD5" w:rsidRDefault="00EB5DD5" w:rsidP="00EB5DD5">
      <w:pPr>
        <w:rPr>
          <w:b/>
          <w:bCs/>
          <w:sz w:val="22"/>
          <w:szCs w:val="22"/>
        </w:rPr>
      </w:pPr>
      <w:r>
        <w:rPr>
          <w:b/>
          <w:bCs/>
          <w:sz w:val="22"/>
          <w:szCs w:val="22"/>
        </w:rPr>
        <w:lastRenderedPageBreak/>
        <w:t>Proposal 9: P-RNTI can be used for PEI DCI.</w:t>
      </w:r>
    </w:p>
    <w:p w14:paraId="6100316F" w14:textId="5F756509" w:rsidR="00024C89" w:rsidRDefault="00024C89" w:rsidP="00257226">
      <w:pPr>
        <w:pStyle w:val="3GPPText"/>
      </w:pPr>
    </w:p>
    <w:p w14:paraId="5E342186" w14:textId="0AB5923F" w:rsidR="00556EF8" w:rsidRPr="00556EF8" w:rsidRDefault="00556EF8" w:rsidP="00556EF8">
      <w:pPr>
        <w:tabs>
          <w:tab w:val="num" w:pos="720"/>
        </w:tabs>
        <w:rPr>
          <w:b/>
          <w:bCs/>
          <w:color w:val="000000"/>
          <w:sz w:val="22"/>
          <w:szCs w:val="22"/>
          <w:lang w:eastAsia="zh-CN"/>
        </w:rPr>
      </w:pPr>
      <w:r w:rsidRPr="00556EF8">
        <w:rPr>
          <w:b/>
          <w:bCs/>
          <w:color w:val="000000"/>
          <w:sz w:val="22"/>
          <w:szCs w:val="22"/>
          <w:lang w:eastAsia="zh-CN"/>
        </w:rPr>
        <w:t xml:space="preserve">Proposal </w:t>
      </w:r>
      <w:r w:rsidR="00EB5DD5">
        <w:rPr>
          <w:b/>
          <w:bCs/>
          <w:color w:val="000000"/>
          <w:sz w:val="22"/>
          <w:szCs w:val="22"/>
          <w:lang w:eastAsia="zh-CN"/>
        </w:rPr>
        <w:t>10</w:t>
      </w:r>
      <w:r w:rsidRPr="00556EF8">
        <w:rPr>
          <w:b/>
          <w:bCs/>
          <w:color w:val="000000"/>
          <w:sz w:val="22"/>
          <w:szCs w:val="22"/>
          <w:lang w:eastAsia="zh-CN"/>
        </w:rPr>
        <w:t xml:space="preserve">. The first PDCCH monitoring occasion of the PEI-O is provided by a time offset </w:t>
      </w:r>
      <w:proofErr w:type="spellStart"/>
      <w:r w:rsidRPr="00556EF8">
        <w:rPr>
          <w:b/>
          <w:bCs/>
          <w:color w:val="000000"/>
          <w:sz w:val="22"/>
          <w:szCs w:val="22"/>
          <w:lang w:eastAsia="zh-CN"/>
        </w:rPr>
        <w:t>w.r.t.</w:t>
      </w:r>
      <w:proofErr w:type="spellEnd"/>
      <w:r w:rsidRPr="00556EF8">
        <w:rPr>
          <w:b/>
          <w:bCs/>
          <w:color w:val="000000"/>
          <w:sz w:val="22"/>
          <w:szCs w:val="22"/>
          <w:lang w:eastAsia="zh-CN"/>
        </w:rPr>
        <w:t xml:space="preserve"> a reference time for the target PO, where the reference time can be one of the following: the first MO of the target PO, </w:t>
      </w:r>
      <w:r w:rsidR="00FC184A">
        <w:rPr>
          <w:b/>
          <w:bCs/>
          <w:color w:val="000000"/>
          <w:sz w:val="22"/>
          <w:szCs w:val="22"/>
          <w:lang w:eastAsia="zh-CN"/>
        </w:rPr>
        <w:t xml:space="preserve">or </w:t>
      </w:r>
      <w:r w:rsidRPr="00556EF8">
        <w:rPr>
          <w:b/>
          <w:bCs/>
          <w:color w:val="000000"/>
          <w:sz w:val="22"/>
          <w:szCs w:val="22"/>
          <w:lang w:eastAsia="zh-CN"/>
        </w:rPr>
        <w:t>the start of the PF for the target PO</w:t>
      </w:r>
      <w:r>
        <w:rPr>
          <w:b/>
          <w:bCs/>
          <w:color w:val="000000"/>
          <w:sz w:val="22"/>
          <w:szCs w:val="22"/>
          <w:lang w:eastAsia="zh-CN"/>
        </w:rPr>
        <w:t>.</w:t>
      </w:r>
    </w:p>
    <w:p w14:paraId="144B5282" w14:textId="1DD4C319" w:rsidR="00556EF8" w:rsidRPr="00024C89" w:rsidRDefault="00556EF8" w:rsidP="00556EF8">
      <w:pPr>
        <w:rPr>
          <w:b/>
          <w:bCs/>
          <w:sz w:val="22"/>
          <w:szCs w:val="22"/>
        </w:rPr>
      </w:pPr>
      <w:r>
        <w:rPr>
          <w:b/>
          <w:bCs/>
          <w:sz w:val="22"/>
          <w:szCs w:val="22"/>
          <w:lang w:val="en-US"/>
        </w:rPr>
        <w:t>Proposal 1</w:t>
      </w:r>
      <w:r w:rsidR="00EB5DD5">
        <w:rPr>
          <w:b/>
          <w:bCs/>
          <w:sz w:val="22"/>
          <w:szCs w:val="22"/>
          <w:lang w:val="en-US"/>
        </w:rPr>
        <w:t>1</w:t>
      </w:r>
      <w:r w:rsidRPr="00FE082A">
        <w:rPr>
          <w:b/>
          <w:bCs/>
          <w:sz w:val="22"/>
          <w:szCs w:val="22"/>
          <w:lang w:val="en-US"/>
        </w:rPr>
        <w:t xml:space="preserve">: </w:t>
      </w:r>
      <w:r>
        <w:rPr>
          <w:b/>
          <w:bCs/>
          <w:sz w:val="22"/>
          <w:szCs w:val="22"/>
          <w:lang w:val="en-US"/>
        </w:rPr>
        <w:t>UE may follow TRS availability indication (if agreed) by PEI regardless of whether UE is indicated to monitor PO or not by the same PEI</w:t>
      </w:r>
      <w:r w:rsidRPr="00024C89">
        <w:rPr>
          <w:b/>
          <w:bCs/>
          <w:sz w:val="22"/>
          <w:szCs w:val="22"/>
        </w:rPr>
        <w:t>.</w:t>
      </w:r>
    </w:p>
    <w:p w14:paraId="35B1F1D2" w14:textId="77777777" w:rsidR="00024C89" w:rsidRDefault="00024C89" w:rsidP="00257226">
      <w:pPr>
        <w:pStyle w:val="3GPPText"/>
      </w:pPr>
    </w:p>
    <w:p w14:paraId="5AF1661A" w14:textId="77777777" w:rsidR="005972C9" w:rsidRPr="00AB2DA9" w:rsidRDefault="005972C9" w:rsidP="005972C9">
      <w:pPr>
        <w:pStyle w:val="3GPPH1"/>
        <w:rPr>
          <w:lang w:val="en-US"/>
        </w:rPr>
      </w:pPr>
      <w:r w:rsidRPr="00AB2DA9">
        <w:rPr>
          <w:lang w:val="en-US"/>
        </w:rPr>
        <w:t>References</w:t>
      </w:r>
    </w:p>
    <w:bookmarkStart w:id="1" w:name="_Ref47629482"/>
    <w:bookmarkStart w:id="2" w:name="_Ref524868549"/>
    <w:bookmarkStart w:id="3" w:name="_Ref28076734"/>
    <w:bookmarkStart w:id="4" w:name="_Ref505694604"/>
    <w:bookmarkStart w:id="5" w:name="_Ref471775016"/>
    <w:p w14:paraId="711CE79A" w14:textId="2A93B0FE" w:rsidR="008E555C"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w:t>
      </w:r>
      <w:r w:rsidR="00410E96">
        <w:rPr>
          <w:rFonts w:ascii="Times New Roman" w:eastAsia="SimSun" w:hAnsi="Times New Roman"/>
        </w:rPr>
        <w:t>193239</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410E96" w:rsidRPr="00410E96">
        <w:rPr>
          <w:rFonts w:ascii="Times New Roman" w:eastAsia="SimSun" w:hAnsi="Times New Roman"/>
          <w:szCs w:val="20"/>
        </w:rPr>
        <w:t>New WID: UE Power Saving Enhancements</w:t>
      </w:r>
      <w:r w:rsidR="00837D34">
        <w:rPr>
          <w:rFonts w:ascii="Times New Roman" w:eastAsia="SimSun" w:hAnsi="Times New Roman"/>
          <w:szCs w:val="20"/>
        </w:rPr>
        <w:t>,</w:t>
      </w:r>
      <w:r w:rsidRPr="00DD1431">
        <w:rPr>
          <w:rFonts w:ascii="Times New Roman" w:eastAsia="SimSun" w:hAnsi="Times New Roman"/>
        </w:rPr>
        <w:t>”</w:t>
      </w:r>
      <w:r w:rsidR="007C365F" w:rsidRPr="00DD1431">
        <w:rPr>
          <w:rFonts w:ascii="Times New Roman" w:eastAsia="SimSun" w:hAnsi="Times New Roman"/>
        </w:rPr>
        <w:t xml:space="preserve"> </w:t>
      </w:r>
      <w:bookmarkEnd w:id="1"/>
      <w:r w:rsidR="00410E96">
        <w:rPr>
          <w:rFonts w:ascii="Times New Roman" w:eastAsia="SimSun" w:hAnsi="Times New Roman"/>
        </w:rPr>
        <w:t>MediaTek</w:t>
      </w:r>
      <w:bookmarkEnd w:id="2"/>
      <w:bookmarkEnd w:id="3"/>
      <w:bookmarkEnd w:id="4"/>
      <w:bookmarkEnd w:id="5"/>
      <w:r w:rsidR="001A1A53">
        <w:rPr>
          <w:rFonts w:ascii="Times New Roman" w:eastAsia="SimSun" w:hAnsi="Times New Roman"/>
        </w:rPr>
        <w:t>.</w:t>
      </w:r>
    </w:p>
    <w:p w14:paraId="3E1D3BEC" w14:textId="6F2BA9E2" w:rsidR="000A5961" w:rsidRDefault="000A5961" w:rsidP="000A5961">
      <w:pPr>
        <w:pStyle w:val="ListParagraph"/>
        <w:widowControl w:val="0"/>
        <w:numPr>
          <w:ilvl w:val="0"/>
          <w:numId w:val="1"/>
        </w:numPr>
        <w:tabs>
          <w:tab w:val="num" w:pos="708"/>
        </w:tabs>
        <w:autoSpaceDN w:val="0"/>
        <w:spacing w:after="60"/>
        <w:jc w:val="both"/>
        <w:rPr>
          <w:rFonts w:ascii="Times New Roman" w:eastAsia="SimSun" w:hAnsi="Times New Roman"/>
        </w:rPr>
      </w:pPr>
      <w:r>
        <w:rPr>
          <w:rFonts w:ascii="Times New Roman" w:eastAsia="SimSun" w:hAnsi="Times New Roman"/>
        </w:rPr>
        <w:t xml:space="preserve">3GPP RAN # </w:t>
      </w:r>
      <w:r w:rsidR="008548C3">
        <w:rPr>
          <w:rFonts w:ascii="Times New Roman" w:eastAsia="SimSun" w:hAnsi="Times New Roman"/>
        </w:rPr>
        <w:t>93</w:t>
      </w:r>
      <w:r>
        <w:rPr>
          <w:rFonts w:ascii="Times New Roman" w:eastAsia="SimSun" w:hAnsi="Times New Roman"/>
        </w:rPr>
        <w:t>-e Chairman Notes.</w:t>
      </w:r>
    </w:p>
    <w:p w14:paraId="79212986" w14:textId="766A866F" w:rsidR="00556EF8" w:rsidRDefault="00556EF8" w:rsidP="000A5961">
      <w:pPr>
        <w:pStyle w:val="ListParagraph"/>
        <w:widowControl w:val="0"/>
        <w:numPr>
          <w:ilvl w:val="0"/>
          <w:numId w:val="1"/>
        </w:numPr>
        <w:tabs>
          <w:tab w:val="num" w:pos="708"/>
        </w:tabs>
        <w:autoSpaceDN w:val="0"/>
        <w:spacing w:after="60"/>
        <w:jc w:val="both"/>
        <w:rPr>
          <w:rFonts w:ascii="Times New Roman" w:eastAsia="SimSun" w:hAnsi="Times New Roman"/>
        </w:rPr>
      </w:pPr>
      <w:r>
        <w:rPr>
          <w:rFonts w:ascii="Times New Roman" w:eastAsia="SimSun" w:hAnsi="Times New Roman"/>
        </w:rPr>
        <w:t>3GPP RAN1# 106bis-e Chairman Notes</w:t>
      </w:r>
    </w:p>
    <w:sectPr w:rsidR="00556EF8" w:rsidSect="00B778A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8" w:right="1134" w:bottom="1134" w:left="1134" w:header="576"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E0E67" w14:textId="77777777" w:rsidR="009C0D2D" w:rsidRDefault="009C0D2D">
      <w:pPr>
        <w:spacing w:after="0"/>
      </w:pPr>
      <w:r>
        <w:separator/>
      </w:r>
    </w:p>
  </w:endnote>
  <w:endnote w:type="continuationSeparator" w:id="0">
    <w:p w14:paraId="57673BB2" w14:textId="77777777" w:rsidR="009C0D2D" w:rsidRDefault="009C0D2D">
      <w:pPr>
        <w:spacing w:after="0"/>
      </w:pPr>
      <w:r>
        <w:continuationSeparator/>
      </w:r>
    </w:p>
  </w:endnote>
  <w:endnote w:type="continuationNotice" w:id="1">
    <w:p w14:paraId="328EC0F1" w14:textId="77777777" w:rsidR="009C0D2D" w:rsidRDefault="009C0D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Clear-Light">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 ?">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MS Mincho"/>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480078" w:rsidRDefault="0048007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480078" w:rsidRDefault="0048007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480078" w:rsidRPr="00270202" w:rsidRDefault="0048007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456E9" w14:textId="77777777" w:rsidR="00BA052C" w:rsidRDefault="00BA05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E95A8" w14:textId="77777777" w:rsidR="009C0D2D" w:rsidRDefault="009C0D2D">
      <w:pPr>
        <w:spacing w:after="0"/>
      </w:pPr>
      <w:r>
        <w:separator/>
      </w:r>
    </w:p>
  </w:footnote>
  <w:footnote w:type="continuationSeparator" w:id="0">
    <w:p w14:paraId="590616D0" w14:textId="77777777" w:rsidR="009C0D2D" w:rsidRDefault="009C0D2D">
      <w:pPr>
        <w:spacing w:after="0"/>
      </w:pPr>
      <w:r>
        <w:continuationSeparator/>
      </w:r>
    </w:p>
  </w:footnote>
  <w:footnote w:type="continuationNotice" w:id="1">
    <w:p w14:paraId="5410933B" w14:textId="77777777" w:rsidR="009C0D2D" w:rsidRDefault="009C0D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480078" w:rsidRDefault="0048007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647D9" w14:textId="77777777" w:rsidR="00BA052C" w:rsidRDefault="00BA05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B9B62D" w14:textId="77777777" w:rsidR="00BA052C" w:rsidRDefault="00BA05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00B45"/>
    <w:multiLevelType w:val="multilevel"/>
    <w:tmpl w:val="F7C4A9B8"/>
    <w:styleLink w:val="StyleBulletedSymbolsymbolLeft025Hanging02521"/>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F92A14"/>
    <w:multiLevelType w:val="hybridMultilevel"/>
    <w:tmpl w:val="875E9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1D6589"/>
    <w:multiLevelType w:val="multilevel"/>
    <w:tmpl w:val="AB1A970C"/>
    <w:styleLink w:val="StyleBulleted1"/>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2845F3"/>
    <w:multiLevelType w:val="hybridMultilevel"/>
    <w:tmpl w:val="645A5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5D23DE"/>
    <w:multiLevelType w:val="hybridMultilevel"/>
    <w:tmpl w:val="3590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5D354C"/>
    <w:multiLevelType w:val="hybridMultilevel"/>
    <w:tmpl w:val="790C4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1830D8"/>
    <w:multiLevelType w:val="hybridMultilevel"/>
    <w:tmpl w:val="2572D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665E50"/>
    <w:multiLevelType w:val="hybridMultilevel"/>
    <w:tmpl w:val="51C8B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90668A"/>
    <w:multiLevelType w:val="hybridMultilevel"/>
    <w:tmpl w:val="16065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2F7C27"/>
    <w:multiLevelType w:val="hybridMultilevel"/>
    <w:tmpl w:val="530EC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7077F1"/>
    <w:multiLevelType w:val="hybridMultilevel"/>
    <w:tmpl w:val="9858DE8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41F3DA4"/>
    <w:multiLevelType w:val="hybridMultilevel"/>
    <w:tmpl w:val="E29C1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7031F03"/>
    <w:multiLevelType w:val="hybridMultilevel"/>
    <w:tmpl w:val="2D4890C6"/>
    <w:lvl w:ilvl="0" w:tplc="04090001">
      <w:start w:val="1"/>
      <w:numFmt w:val="bullet"/>
      <w:lvlText w:val=""/>
      <w:lvlJc w:val="left"/>
      <w:pPr>
        <w:ind w:left="1354" w:hanging="360"/>
      </w:pPr>
      <w:rPr>
        <w:rFonts w:ascii="Symbol" w:hAnsi="Symbol" w:hint="default"/>
      </w:rPr>
    </w:lvl>
    <w:lvl w:ilvl="1" w:tplc="04090003">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6"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87B6C5E"/>
    <w:multiLevelType w:val="hybridMultilevel"/>
    <w:tmpl w:val="5A6EA0E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762725"/>
    <w:multiLevelType w:val="hybridMultilevel"/>
    <w:tmpl w:val="F39AE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325EFF"/>
    <w:multiLevelType w:val="multilevel"/>
    <w:tmpl w:val="68C6D550"/>
    <w:styleLink w:val="StyleBulletedSymbolsymbolLeft025Hanging02511"/>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pStyle w:val="4h4H4H41h41H42h42H43h43H411h411H421h421H44h"/>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9003A2E"/>
    <w:multiLevelType w:val="hybridMultilevel"/>
    <w:tmpl w:val="54A01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E81825"/>
    <w:multiLevelType w:val="multilevel"/>
    <w:tmpl w:val="EF2AE592"/>
    <w:styleLink w:val="StyleBulletedSymbolsymbolLeft025Hanging0253"/>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454586"/>
    <w:multiLevelType w:val="multilevel"/>
    <w:tmpl w:val="B37E8216"/>
    <w:styleLink w:val="StyleBulletedSymbolsymbolLeft025Hanging01"/>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22"/>
  </w:num>
  <w:num w:numId="4">
    <w:abstractNumId w:val="27"/>
  </w:num>
  <w:num w:numId="5">
    <w:abstractNumId w:val="37"/>
  </w:num>
  <w:num w:numId="6">
    <w:abstractNumId w:val="17"/>
  </w:num>
  <w:num w:numId="7">
    <w:abstractNumId w:val="6"/>
  </w:num>
  <w:num w:numId="8">
    <w:abstractNumId w:val="39"/>
  </w:num>
  <w:num w:numId="9">
    <w:abstractNumId w:val="33"/>
  </w:num>
  <w:num w:numId="10">
    <w:abstractNumId w:val="41"/>
  </w:num>
  <w:num w:numId="11">
    <w:abstractNumId w:val="0"/>
  </w:num>
  <w:num w:numId="12">
    <w:abstractNumId w:val="30"/>
  </w:num>
  <w:num w:numId="13">
    <w:abstractNumId w:val="19"/>
  </w:num>
  <w:num w:numId="14">
    <w:abstractNumId w:val="8"/>
  </w:num>
  <w:num w:numId="15">
    <w:abstractNumId w:val="13"/>
  </w:num>
  <w:num w:numId="16">
    <w:abstractNumId w:val="14"/>
  </w:num>
  <w:num w:numId="17">
    <w:abstractNumId w:val="18"/>
    <w:lvlOverride w:ilvl="0">
      <w:startOverride w:val="1"/>
    </w:lvlOverride>
    <w:lvlOverride w:ilvl="1"/>
    <w:lvlOverride w:ilvl="2"/>
    <w:lvlOverride w:ilvl="3"/>
    <w:lvlOverride w:ilvl="4"/>
    <w:lvlOverride w:ilvl="5"/>
    <w:lvlOverride w:ilvl="6"/>
    <w:lvlOverride w:ilvl="7"/>
    <w:lvlOverride w:ilvl="8"/>
  </w:num>
  <w:num w:numId="18">
    <w:abstractNumId w:val="2"/>
  </w:num>
  <w:num w:numId="19">
    <w:abstractNumId w:val="29"/>
  </w:num>
  <w:num w:numId="20">
    <w:abstractNumId w:val="40"/>
  </w:num>
  <w:num w:numId="21">
    <w:abstractNumId w:val="34"/>
  </w:num>
  <w:num w:numId="22">
    <w:abstractNumId w:val="10"/>
  </w:num>
  <w:num w:numId="23">
    <w:abstractNumId w:val="42"/>
  </w:num>
  <w:num w:numId="24">
    <w:abstractNumId w:val="21"/>
  </w:num>
  <w:num w:numId="25">
    <w:abstractNumId w:val="36"/>
  </w:num>
  <w:num w:numId="26">
    <w:abstractNumId w:val="24"/>
  </w:num>
  <w:num w:numId="27">
    <w:abstractNumId w:val="9"/>
  </w:num>
  <w:num w:numId="28">
    <w:abstractNumId w:val="28"/>
  </w:num>
  <w:num w:numId="29">
    <w:abstractNumId w:val="3"/>
  </w:num>
  <w:num w:numId="30">
    <w:abstractNumId w:val="26"/>
  </w:num>
  <w:num w:numId="3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3"/>
  </w:num>
  <w:num w:numId="35">
    <w:abstractNumId w:val="18"/>
  </w:num>
  <w:num w:numId="36">
    <w:abstractNumId w:val="16"/>
  </w:num>
  <w:num w:numId="37">
    <w:abstractNumId w:val="38"/>
  </w:num>
  <w:num w:numId="38">
    <w:abstractNumId w:val="7"/>
  </w:num>
  <w:num w:numId="39">
    <w:abstractNumId w:val="25"/>
  </w:num>
  <w:num w:numId="40">
    <w:abstractNumId w:val="31"/>
  </w:num>
  <w:num w:numId="41">
    <w:abstractNumId w:val="4"/>
  </w:num>
  <w:num w:numId="42">
    <w:abstractNumId w:val="4"/>
  </w:num>
  <w:num w:numId="43">
    <w:abstractNumId w:val="1"/>
  </w:num>
  <w:num w:numId="44">
    <w:abstractNumId w:val="32"/>
  </w:num>
  <w:num w:numId="45">
    <w:abstractNumId w:val="20"/>
  </w:num>
  <w:num w:numId="46">
    <w:abstractNumId w:val="12"/>
  </w:num>
  <w:num w:numId="47">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355F"/>
    <w:rsid w:val="000057C0"/>
    <w:rsid w:val="0000599D"/>
    <w:rsid w:val="00006618"/>
    <w:rsid w:val="00011D8E"/>
    <w:rsid w:val="000127AB"/>
    <w:rsid w:val="00012F3F"/>
    <w:rsid w:val="000131ED"/>
    <w:rsid w:val="0001769A"/>
    <w:rsid w:val="000211EB"/>
    <w:rsid w:val="00021E29"/>
    <w:rsid w:val="00022960"/>
    <w:rsid w:val="00022DC2"/>
    <w:rsid w:val="00024869"/>
    <w:rsid w:val="00024ADC"/>
    <w:rsid w:val="00024C89"/>
    <w:rsid w:val="00030B20"/>
    <w:rsid w:val="0003296A"/>
    <w:rsid w:val="00033093"/>
    <w:rsid w:val="00033C55"/>
    <w:rsid w:val="00034CA6"/>
    <w:rsid w:val="000357E0"/>
    <w:rsid w:val="00036BA2"/>
    <w:rsid w:val="00037ECF"/>
    <w:rsid w:val="00040BB7"/>
    <w:rsid w:val="0004353F"/>
    <w:rsid w:val="000445E9"/>
    <w:rsid w:val="0004462D"/>
    <w:rsid w:val="00046F4B"/>
    <w:rsid w:val="00047268"/>
    <w:rsid w:val="000530BE"/>
    <w:rsid w:val="000542B5"/>
    <w:rsid w:val="0005516F"/>
    <w:rsid w:val="000577EF"/>
    <w:rsid w:val="00060878"/>
    <w:rsid w:val="00060D78"/>
    <w:rsid w:val="00061823"/>
    <w:rsid w:val="000618EC"/>
    <w:rsid w:val="00062B23"/>
    <w:rsid w:val="00063514"/>
    <w:rsid w:val="00064B42"/>
    <w:rsid w:val="00064B9E"/>
    <w:rsid w:val="000650F4"/>
    <w:rsid w:val="00065508"/>
    <w:rsid w:val="00067C53"/>
    <w:rsid w:val="00071F52"/>
    <w:rsid w:val="0007247D"/>
    <w:rsid w:val="000727F8"/>
    <w:rsid w:val="000738A8"/>
    <w:rsid w:val="000738F6"/>
    <w:rsid w:val="00074E67"/>
    <w:rsid w:val="00074F10"/>
    <w:rsid w:val="000774A3"/>
    <w:rsid w:val="00077EF2"/>
    <w:rsid w:val="00082D19"/>
    <w:rsid w:val="0008534A"/>
    <w:rsid w:val="0008631A"/>
    <w:rsid w:val="0008717C"/>
    <w:rsid w:val="00087222"/>
    <w:rsid w:val="00090253"/>
    <w:rsid w:val="0009033A"/>
    <w:rsid w:val="00090648"/>
    <w:rsid w:val="00090E75"/>
    <w:rsid w:val="0009171A"/>
    <w:rsid w:val="00091BBC"/>
    <w:rsid w:val="00094493"/>
    <w:rsid w:val="00094CF0"/>
    <w:rsid w:val="00095195"/>
    <w:rsid w:val="0009749B"/>
    <w:rsid w:val="000974E8"/>
    <w:rsid w:val="0009799B"/>
    <w:rsid w:val="000A024C"/>
    <w:rsid w:val="000A0B82"/>
    <w:rsid w:val="000A2B65"/>
    <w:rsid w:val="000A454B"/>
    <w:rsid w:val="000A4CF8"/>
    <w:rsid w:val="000A5961"/>
    <w:rsid w:val="000A6412"/>
    <w:rsid w:val="000B31E7"/>
    <w:rsid w:val="000B369B"/>
    <w:rsid w:val="000B5B3D"/>
    <w:rsid w:val="000C0835"/>
    <w:rsid w:val="000C104B"/>
    <w:rsid w:val="000C1C00"/>
    <w:rsid w:val="000C3B5D"/>
    <w:rsid w:val="000C69C2"/>
    <w:rsid w:val="000C76B1"/>
    <w:rsid w:val="000D03D7"/>
    <w:rsid w:val="000D2DD4"/>
    <w:rsid w:val="000D377B"/>
    <w:rsid w:val="000D3875"/>
    <w:rsid w:val="000D3962"/>
    <w:rsid w:val="000D442A"/>
    <w:rsid w:val="000D5FC4"/>
    <w:rsid w:val="000D63E6"/>
    <w:rsid w:val="000E0AC5"/>
    <w:rsid w:val="000E2576"/>
    <w:rsid w:val="000E44A2"/>
    <w:rsid w:val="000E5972"/>
    <w:rsid w:val="000E5F7C"/>
    <w:rsid w:val="000F13AF"/>
    <w:rsid w:val="000F2E6B"/>
    <w:rsid w:val="000F3BE9"/>
    <w:rsid w:val="00102FE0"/>
    <w:rsid w:val="00106F86"/>
    <w:rsid w:val="0011073C"/>
    <w:rsid w:val="001116BB"/>
    <w:rsid w:val="00112C2B"/>
    <w:rsid w:val="00113BBB"/>
    <w:rsid w:val="001147E2"/>
    <w:rsid w:val="00115879"/>
    <w:rsid w:val="00117F02"/>
    <w:rsid w:val="00117F8E"/>
    <w:rsid w:val="0012174B"/>
    <w:rsid w:val="00121F7F"/>
    <w:rsid w:val="0012294D"/>
    <w:rsid w:val="00122C04"/>
    <w:rsid w:val="00123391"/>
    <w:rsid w:val="00125E6B"/>
    <w:rsid w:val="001262B5"/>
    <w:rsid w:val="001269E7"/>
    <w:rsid w:val="001301A3"/>
    <w:rsid w:val="00131F2F"/>
    <w:rsid w:val="0013227D"/>
    <w:rsid w:val="00133B6E"/>
    <w:rsid w:val="001346BC"/>
    <w:rsid w:val="00134D64"/>
    <w:rsid w:val="00136934"/>
    <w:rsid w:val="001372E2"/>
    <w:rsid w:val="001401E4"/>
    <w:rsid w:val="0014028B"/>
    <w:rsid w:val="0014029F"/>
    <w:rsid w:val="0014363A"/>
    <w:rsid w:val="00144EFB"/>
    <w:rsid w:val="00145896"/>
    <w:rsid w:val="001464F2"/>
    <w:rsid w:val="00146CBC"/>
    <w:rsid w:val="00150506"/>
    <w:rsid w:val="001512A3"/>
    <w:rsid w:val="00152EB3"/>
    <w:rsid w:val="001531E3"/>
    <w:rsid w:val="00154D27"/>
    <w:rsid w:val="00155358"/>
    <w:rsid w:val="00160369"/>
    <w:rsid w:val="001613A2"/>
    <w:rsid w:val="0016168A"/>
    <w:rsid w:val="00164CF9"/>
    <w:rsid w:val="001654AC"/>
    <w:rsid w:val="00165740"/>
    <w:rsid w:val="00166169"/>
    <w:rsid w:val="00167E8E"/>
    <w:rsid w:val="00172612"/>
    <w:rsid w:val="00173695"/>
    <w:rsid w:val="00173D9F"/>
    <w:rsid w:val="00174570"/>
    <w:rsid w:val="00175C5A"/>
    <w:rsid w:val="00176AF3"/>
    <w:rsid w:val="00177AE3"/>
    <w:rsid w:val="00177C2E"/>
    <w:rsid w:val="00177ECD"/>
    <w:rsid w:val="001802BD"/>
    <w:rsid w:val="00180858"/>
    <w:rsid w:val="00182702"/>
    <w:rsid w:val="00183B0D"/>
    <w:rsid w:val="00184122"/>
    <w:rsid w:val="00187B7F"/>
    <w:rsid w:val="00192515"/>
    <w:rsid w:val="001930B9"/>
    <w:rsid w:val="001939B2"/>
    <w:rsid w:val="00193F8C"/>
    <w:rsid w:val="001949F7"/>
    <w:rsid w:val="00195712"/>
    <w:rsid w:val="001A02F5"/>
    <w:rsid w:val="001A19EF"/>
    <w:rsid w:val="001A1A53"/>
    <w:rsid w:val="001A3064"/>
    <w:rsid w:val="001A3581"/>
    <w:rsid w:val="001A44AD"/>
    <w:rsid w:val="001A7A49"/>
    <w:rsid w:val="001A7CBF"/>
    <w:rsid w:val="001B026B"/>
    <w:rsid w:val="001B3983"/>
    <w:rsid w:val="001B3F86"/>
    <w:rsid w:val="001B567A"/>
    <w:rsid w:val="001B6797"/>
    <w:rsid w:val="001B7099"/>
    <w:rsid w:val="001B709A"/>
    <w:rsid w:val="001C0A3D"/>
    <w:rsid w:val="001C0F9A"/>
    <w:rsid w:val="001C3E9E"/>
    <w:rsid w:val="001C3F3C"/>
    <w:rsid w:val="001C4758"/>
    <w:rsid w:val="001C53A2"/>
    <w:rsid w:val="001C585C"/>
    <w:rsid w:val="001C7042"/>
    <w:rsid w:val="001D028F"/>
    <w:rsid w:val="001D203F"/>
    <w:rsid w:val="001D2DFA"/>
    <w:rsid w:val="001D3984"/>
    <w:rsid w:val="001D3C2C"/>
    <w:rsid w:val="001D456A"/>
    <w:rsid w:val="001D4FCE"/>
    <w:rsid w:val="001D637B"/>
    <w:rsid w:val="001D7EF6"/>
    <w:rsid w:val="001E03B6"/>
    <w:rsid w:val="001E33FC"/>
    <w:rsid w:val="001E63E2"/>
    <w:rsid w:val="001E642B"/>
    <w:rsid w:val="001E7BC8"/>
    <w:rsid w:val="001E7D1E"/>
    <w:rsid w:val="001E7ECD"/>
    <w:rsid w:val="001F00A2"/>
    <w:rsid w:val="001F0623"/>
    <w:rsid w:val="001F4B67"/>
    <w:rsid w:val="001F5661"/>
    <w:rsid w:val="001F6363"/>
    <w:rsid w:val="0020206F"/>
    <w:rsid w:val="00203774"/>
    <w:rsid w:val="002046CF"/>
    <w:rsid w:val="0020592F"/>
    <w:rsid w:val="002103CF"/>
    <w:rsid w:val="00211922"/>
    <w:rsid w:val="0021352C"/>
    <w:rsid w:val="00214313"/>
    <w:rsid w:val="002154B4"/>
    <w:rsid w:val="00215B66"/>
    <w:rsid w:val="002170EC"/>
    <w:rsid w:val="00220C6E"/>
    <w:rsid w:val="00222FE8"/>
    <w:rsid w:val="00223BAA"/>
    <w:rsid w:val="002252EE"/>
    <w:rsid w:val="0022591A"/>
    <w:rsid w:val="00225FAC"/>
    <w:rsid w:val="00230BBD"/>
    <w:rsid w:val="0023182E"/>
    <w:rsid w:val="00231CE8"/>
    <w:rsid w:val="002324FC"/>
    <w:rsid w:val="002339AC"/>
    <w:rsid w:val="00233D36"/>
    <w:rsid w:val="0023402F"/>
    <w:rsid w:val="002359B4"/>
    <w:rsid w:val="0023628B"/>
    <w:rsid w:val="002365DB"/>
    <w:rsid w:val="0023704C"/>
    <w:rsid w:val="0024223B"/>
    <w:rsid w:val="00242FB1"/>
    <w:rsid w:val="00245A47"/>
    <w:rsid w:val="00250D07"/>
    <w:rsid w:val="002532D4"/>
    <w:rsid w:val="00253BC6"/>
    <w:rsid w:val="00254121"/>
    <w:rsid w:val="00255DD5"/>
    <w:rsid w:val="002561C0"/>
    <w:rsid w:val="00257226"/>
    <w:rsid w:val="00262968"/>
    <w:rsid w:val="00263CE6"/>
    <w:rsid w:val="00265115"/>
    <w:rsid w:val="00265CE4"/>
    <w:rsid w:val="00266559"/>
    <w:rsid w:val="002666ED"/>
    <w:rsid w:val="002701F9"/>
    <w:rsid w:val="00270584"/>
    <w:rsid w:val="00270A0F"/>
    <w:rsid w:val="00274AC9"/>
    <w:rsid w:val="00274D99"/>
    <w:rsid w:val="002766CA"/>
    <w:rsid w:val="00277011"/>
    <w:rsid w:val="00277203"/>
    <w:rsid w:val="00280D93"/>
    <w:rsid w:val="00281123"/>
    <w:rsid w:val="00281372"/>
    <w:rsid w:val="00283665"/>
    <w:rsid w:val="00287E24"/>
    <w:rsid w:val="00293E49"/>
    <w:rsid w:val="0029679D"/>
    <w:rsid w:val="00296AE9"/>
    <w:rsid w:val="00297876"/>
    <w:rsid w:val="00297B3D"/>
    <w:rsid w:val="002A21DF"/>
    <w:rsid w:val="002A5601"/>
    <w:rsid w:val="002A6A79"/>
    <w:rsid w:val="002B0249"/>
    <w:rsid w:val="002B18E7"/>
    <w:rsid w:val="002B2EAA"/>
    <w:rsid w:val="002B3559"/>
    <w:rsid w:val="002B74E9"/>
    <w:rsid w:val="002B7E7C"/>
    <w:rsid w:val="002C1827"/>
    <w:rsid w:val="002C1D20"/>
    <w:rsid w:val="002C27D0"/>
    <w:rsid w:val="002C3450"/>
    <w:rsid w:val="002C4EA7"/>
    <w:rsid w:val="002C6AA7"/>
    <w:rsid w:val="002C6F0B"/>
    <w:rsid w:val="002D02A8"/>
    <w:rsid w:val="002D1B46"/>
    <w:rsid w:val="002D1F88"/>
    <w:rsid w:val="002D62B3"/>
    <w:rsid w:val="002E0035"/>
    <w:rsid w:val="002E0697"/>
    <w:rsid w:val="002E177C"/>
    <w:rsid w:val="002E2379"/>
    <w:rsid w:val="002E568F"/>
    <w:rsid w:val="002E5C17"/>
    <w:rsid w:val="002E7693"/>
    <w:rsid w:val="002F0FE0"/>
    <w:rsid w:val="002F1807"/>
    <w:rsid w:val="002F2CD0"/>
    <w:rsid w:val="002F38C0"/>
    <w:rsid w:val="002F3A51"/>
    <w:rsid w:val="002F4B88"/>
    <w:rsid w:val="002F4EB0"/>
    <w:rsid w:val="002F51C1"/>
    <w:rsid w:val="002F631C"/>
    <w:rsid w:val="003006BC"/>
    <w:rsid w:val="00300D67"/>
    <w:rsid w:val="00301870"/>
    <w:rsid w:val="00302DFE"/>
    <w:rsid w:val="003033D1"/>
    <w:rsid w:val="00303712"/>
    <w:rsid w:val="00304BA0"/>
    <w:rsid w:val="00307CA3"/>
    <w:rsid w:val="003105B1"/>
    <w:rsid w:val="003120CC"/>
    <w:rsid w:val="00313025"/>
    <w:rsid w:val="00315747"/>
    <w:rsid w:val="003201E9"/>
    <w:rsid w:val="0032098F"/>
    <w:rsid w:val="00320C02"/>
    <w:rsid w:val="003277EF"/>
    <w:rsid w:val="003302B8"/>
    <w:rsid w:val="0033287B"/>
    <w:rsid w:val="003330FD"/>
    <w:rsid w:val="00336099"/>
    <w:rsid w:val="00336246"/>
    <w:rsid w:val="0033720B"/>
    <w:rsid w:val="00337BA4"/>
    <w:rsid w:val="003414F6"/>
    <w:rsid w:val="00342156"/>
    <w:rsid w:val="003437E9"/>
    <w:rsid w:val="00343979"/>
    <w:rsid w:val="00343AB0"/>
    <w:rsid w:val="0034401C"/>
    <w:rsid w:val="003447FF"/>
    <w:rsid w:val="0034637B"/>
    <w:rsid w:val="003471BD"/>
    <w:rsid w:val="00347C45"/>
    <w:rsid w:val="003528EA"/>
    <w:rsid w:val="00353850"/>
    <w:rsid w:val="00353A52"/>
    <w:rsid w:val="00354E0E"/>
    <w:rsid w:val="003558B7"/>
    <w:rsid w:val="00355F82"/>
    <w:rsid w:val="003568F9"/>
    <w:rsid w:val="00356D51"/>
    <w:rsid w:val="00357DFB"/>
    <w:rsid w:val="0036113F"/>
    <w:rsid w:val="003617C6"/>
    <w:rsid w:val="00362020"/>
    <w:rsid w:val="0036235A"/>
    <w:rsid w:val="00362FEE"/>
    <w:rsid w:val="003633D5"/>
    <w:rsid w:val="0036350E"/>
    <w:rsid w:val="0036376A"/>
    <w:rsid w:val="003705F1"/>
    <w:rsid w:val="00370DF9"/>
    <w:rsid w:val="00371384"/>
    <w:rsid w:val="00372A9B"/>
    <w:rsid w:val="0037635C"/>
    <w:rsid w:val="00376B02"/>
    <w:rsid w:val="003771F1"/>
    <w:rsid w:val="00380218"/>
    <w:rsid w:val="00382601"/>
    <w:rsid w:val="00382637"/>
    <w:rsid w:val="003827CE"/>
    <w:rsid w:val="003834FE"/>
    <w:rsid w:val="00384076"/>
    <w:rsid w:val="00385453"/>
    <w:rsid w:val="00391D16"/>
    <w:rsid w:val="00393636"/>
    <w:rsid w:val="00394A60"/>
    <w:rsid w:val="003954D4"/>
    <w:rsid w:val="003A053E"/>
    <w:rsid w:val="003A0F22"/>
    <w:rsid w:val="003A1313"/>
    <w:rsid w:val="003A233C"/>
    <w:rsid w:val="003A4D06"/>
    <w:rsid w:val="003A7730"/>
    <w:rsid w:val="003B010F"/>
    <w:rsid w:val="003B0A2A"/>
    <w:rsid w:val="003B36D9"/>
    <w:rsid w:val="003B38F0"/>
    <w:rsid w:val="003B5A2A"/>
    <w:rsid w:val="003C05FB"/>
    <w:rsid w:val="003C30AB"/>
    <w:rsid w:val="003C34B4"/>
    <w:rsid w:val="003C3E3A"/>
    <w:rsid w:val="003C5CCC"/>
    <w:rsid w:val="003C6146"/>
    <w:rsid w:val="003C7127"/>
    <w:rsid w:val="003C7BD6"/>
    <w:rsid w:val="003D0310"/>
    <w:rsid w:val="003D0341"/>
    <w:rsid w:val="003D11C6"/>
    <w:rsid w:val="003D123F"/>
    <w:rsid w:val="003D3A77"/>
    <w:rsid w:val="003D4037"/>
    <w:rsid w:val="003D4FC3"/>
    <w:rsid w:val="003D6373"/>
    <w:rsid w:val="003D7582"/>
    <w:rsid w:val="003D7956"/>
    <w:rsid w:val="003E023E"/>
    <w:rsid w:val="003E0BD3"/>
    <w:rsid w:val="003E0E64"/>
    <w:rsid w:val="003E2E18"/>
    <w:rsid w:val="003E3BA3"/>
    <w:rsid w:val="003E4F64"/>
    <w:rsid w:val="003E5879"/>
    <w:rsid w:val="003E59F3"/>
    <w:rsid w:val="003E5D9A"/>
    <w:rsid w:val="003E5DA8"/>
    <w:rsid w:val="003E639D"/>
    <w:rsid w:val="003E686D"/>
    <w:rsid w:val="003E6EA8"/>
    <w:rsid w:val="003E7ABA"/>
    <w:rsid w:val="003F1366"/>
    <w:rsid w:val="003F3EAD"/>
    <w:rsid w:val="003F3EC6"/>
    <w:rsid w:val="003F4A14"/>
    <w:rsid w:val="003F6972"/>
    <w:rsid w:val="003F75BE"/>
    <w:rsid w:val="003F7D3C"/>
    <w:rsid w:val="0040089D"/>
    <w:rsid w:val="00400E57"/>
    <w:rsid w:val="00404EC1"/>
    <w:rsid w:val="004058E4"/>
    <w:rsid w:val="00406235"/>
    <w:rsid w:val="004062F7"/>
    <w:rsid w:val="004064AA"/>
    <w:rsid w:val="00410E96"/>
    <w:rsid w:val="00411EED"/>
    <w:rsid w:val="00412196"/>
    <w:rsid w:val="00412F7E"/>
    <w:rsid w:val="0041396C"/>
    <w:rsid w:val="004141F9"/>
    <w:rsid w:val="004161CA"/>
    <w:rsid w:val="0041775A"/>
    <w:rsid w:val="004209C9"/>
    <w:rsid w:val="00421330"/>
    <w:rsid w:val="00421F40"/>
    <w:rsid w:val="004255E4"/>
    <w:rsid w:val="004260A5"/>
    <w:rsid w:val="00426B8B"/>
    <w:rsid w:val="00431476"/>
    <w:rsid w:val="0043208E"/>
    <w:rsid w:val="004320F0"/>
    <w:rsid w:val="0043243D"/>
    <w:rsid w:val="004329DA"/>
    <w:rsid w:val="00432D06"/>
    <w:rsid w:val="00433E20"/>
    <w:rsid w:val="00435669"/>
    <w:rsid w:val="00436B7A"/>
    <w:rsid w:val="00440D5C"/>
    <w:rsid w:val="00441C0F"/>
    <w:rsid w:val="00442820"/>
    <w:rsid w:val="004429D1"/>
    <w:rsid w:val="004435D1"/>
    <w:rsid w:val="00445309"/>
    <w:rsid w:val="004500DD"/>
    <w:rsid w:val="00450402"/>
    <w:rsid w:val="00450536"/>
    <w:rsid w:val="0045092A"/>
    <w:rsid w:val="00451620"/>
    <w:rsid w:val="00454465"/>
    <w:rsid w:val="004573A8"/>
    <w:rsid w:val="00457A3F"/>
    <w:rsid w:val="004605FF"/>
    <w:rsid w:val="0046215B"/>
    <w:rsid w:val="004622B6"/>
    <w:rsid w:val="00463525"/>
    <w:rsid w:val="004636FA"/>
    <w:rsid w:val="00463FF3"/>
    <w:rsid w:val="0046413B"/>
    <w:rsid w:val="00471F6A"/>
    <w:rsid w:val="0047240C"/>
    <w:rsid w:val="004726C3"/>
    <w:rsid w:val="00472C2A"/>
    <w:rsid w:val="004735D5"/>
    <w:rsid w:val="00473AA9"/>
    <w:rsid w:val="0047477C"/>
    <w:rsid w:val="00475759"/>
    <w:rsid w:val="00475B3D"/>
    <w:rsid w:val="004770C5"/>
    <w:rsid w:val="0047718B"/>
    <w:rsid w:val="00480078"/>
    <w:rsid w:val="00480509"/>
    <w:rsid w:val="00483380"/>
    <w:rsid w:val="004841D3"/>
    <w:rsid w:val="00484572"/>
    <w:rsid w:val="0048712D"/>
    <w:rsid w:val="00487218"/>
    <w:rsid w:val="00490110"/>
    <w:rsid w:val="0049017A"/>
    <w:rsid w:val="004919C4"/>
    <w:rsid w:val="004955A0"/>
    <w:rsid w:val="00496C62"/>
    <w:rsid w:val="00497E8D"/>
    <w:rsid w:val="004A0180"/>
    <w:rsid w:val="004A036F"/>
    <w:rsid w:val="004A2FB2"/>
    <w:rsid w:val="004A459D"/>
    <w:rsid w:val="004A5459"/>
    <w:rsid w:val="004A6095"/>
    <w:rsid w:val="004A6A79"/>
    <w:rsid w:val="004A708F"/>
    <w:rsid w:val="004B12C7"/>
    <w:rsid w:val="004B4183"/>
    <w:rsid w:val="004B41F1"/>
    <w:rsid w:val="004B6A93"/>
    <w:rsid w:val="004B70AD"/>
    <w:rsid w:val="004C02B4"/>
    <w:rsid w:val="004C033D"/>
    <w:rsid w:val="004C0CBE"/>
    <w:rsid w:val="004C276C"/>
    <w:rsid w:val="004C3162"/>
    <w:rsid w:val="004C31C4"/>
    <w:rsid w:val="004C37B4"/>
    <w:rsid w:val="004C55FC"/>
    <w:rsid w:val="004C5E2E"/>
    <w:rsid w:val="004C6847"/>
    <w:rsid w:val="004C706E"/>
    <w:rsid w:val="004C7861"/>
    <w:rsid w:val="004D024C"/>
    <w:rsid w:val="004D0F54"/>
    <w:rsid w:val="004D12AD"/>
    <w:rsid w:val="004D2B71"/>
    <w:rsid w:val="004D5C7F"/>
    <w:rsid w:val="004D6263"/>
    <w:rsid w:val="004D7186"/>
    <w:rsid w:val="004E1D34"/>
    <w:rsid w:val="004E228B"/>
    <w:rsid w:val="004E325F"/>
    <w:rsid w:val="004E377B"/>
    <w:rsid w:val="004E3B9E"/>
    <w:rsid w:val="004E6D50"/>
    <w:rsid w:val="004F064E"/>
    <w:rsid w:val="004F2BF5"/>
    <w:rsid w:val="004F4578"/>
    <w:rsid w:val="004F5789"/>
    <w:rsid w:val="004F6E49"/>
    <w:rsid w:val="005013A9"/>
    <w:rsid w:val="005043B7"/>
    <w:rsid w:val="00507952"/>
    <w:rsid w:val="00510AD1"/>
    <w:rsid w:val="0051164D"/>
    <w:rsid w:val="005139A3"/>
    <w:rsid w:val="00514A66"/>
    <w:rsid w:val="00515CA2"/>
    <w:rsid w:val="00515E64"/>
    <w:rsid w:val="00515EBA"/>
    <w:rsid w:val="005174C2"/>
    <w:rsid w:val="00517838"/>
    <w:rsid w:val="0052052F"/>
    <w:rsid w:val="0052120E"/>
    <w:rsid w:val="0052231B"/>
    <w:rsid w:val="005229F0"/>
    <w:rsid w:val="00522F4B"/>
    <w:rsid w:val="00523CCB"/>
    <w:rsid w:val="00524293"/>
    <w:rsid w:val="005257E0"/>
    <w:rsid w:val="00525B84"/>
    <w:rsid w:val="00525E63"/>
    <w:rsid w:val="00527D10"/>
    <w:rsid w:val="00531E54"/>
    <w:rsid w:val="00532954"/>
    <w:rsid w:val="00537861"/>
    <w:rsid w:val="005405A6"/>
    <w:rsid w:val="00540C07"/>
    <w:rsid w:val="005416BB"/>
    <w:rsid w:val="005432C2"/>
    <w:rsid w:val="0054443F"/>
    <w:rsid w:val="005452FD"/>
    <w:rsid w:val="00545A0E"/>
    <w:rsid w:val="0054614B"/>
    <w:rsid w:val="005479F1"/>
    <w:rsid w:val="005512B4"/>
    <w:rsid w:val="00551FF1"/>
    <w:rsid w:val="005543A0"/>
    <w:rsid w:val="00556A4F"/>
    <w:rsid w:val="00556EF8"/>
    <w:rsid w:val="0055743C"/>
    <w:rsid w:val="00557C00"/>
    <w:rsid w:val="00562D46"/>
    <w:rsid w:val="00563946"/>
    <w:rsid w:val="005643E0"/>
    <w:rsid w:val="005667DB"/>
    <w:rsid w:val="005676E7"/>
    <w:rsid w:val="005678DC"/>
    <w:rsid w:val="0057066F"/>
    <w:rsid w:val="00572683"/>
    <w:rsid w:val="00573F6B"/>
    <w:rsid w:val="00574672"/>
    <w:rsid w:val="00575E47"/>
    <w:rsid w:val="0057742C"/>
    <w:rsid w:val="005809E2"/>
    <w:rsid w:val="0058567B"/>
    <w:rsid w:val="00585D89"/>
    <w:rsid w:val="00586F7E"/>
    <w:rsid w:val="00590A09"/>
    <w:rsid w:val="005934A4"/>
    <w:rsid w:val="005934C3"/>
    <w:rsid w:val="00593504"/>
    <w:rsid w:val="00594A07"/>
    <w:rsid w:val="00594DD3"/>
    <w:rsid w:val="00594F74"/>
    <w:rsid w:val="005954A9"/>
    <w:rsid w:val="005955C0"/>
    <w:rsid w:val="00596E6D"/>
    <w:rsid w:val="005972C9"/>
    <w:rsid w:val="00597ACD"/>
    <w:rsid w:val="00597F54"/>
    <w:rsid w:val="005A0E46"/>
    <w:rsid w:val="005A1E84"/>
    <w:rsid w:val="005A22CE"/>
    <w:rsid w:val="005A2691"/>
    <w:rsid w:val="005A6C8C"/>
    <w:rsid w:val="005B1549"/>
    <w:rsid w:val="005B1AC4"/>
    <w:rsid w:val="005B36BF"/>
    <w:rsid w:val="005B5FCB"/>
    <w:rsid w:val="005B6CB3"/>
    <w:rsid w:val="005C02B3"/>
    <w:rsid w:val="005C04A6"/>
    <w:rsid w:val="005C2082"/>
    <w:rsid w:val="005C3507"/>
    <w:rsid w:val="005C5E73"/>
    <w:rsid w:val="005C5FEB"/>
    <w:rsid w:val="005C677F"/>
    <w:rsid w:val="005D02BB"/>
    <w:rsid w:val="005D0634"/>
    <w:rsid w:val="005D4604"/>
    <w:rsid w:val="005D4844"/>
    <w:rsid w:val="005D7341"/>
    <w:rsid w:val="005E0440"/>
    <w:rsid w:val="005E1012"/>
    <w:rsid w:val="005E2223"/>
    <w:rsid w:val="005E4645"/>
    <w:rsid w:val="005E512E"/>
    <w:rsid w:val="005E56C3"/>
    <w:rsid w:val="005E710A"/>
    <w:rsid w:val="005F02C9"/>
    <w:rsid w:val="005F038D"/>
    <w:rsid w:val="005F0B21"/>
    <w:rsid w:val="005F2004"/>
    <w:rsid w:val="005F32CB"/>
    <w:rsid w:val="005F3BA3"/>
    <w:rsid w:val="005F4577"/>
    <w:rsid w:val="005F6324"/>
    <w:rsid w:val="005F67FD"/>
    <w:rsid w:val="005F78CD"/>
    <w:rsid w:val="006015BE"/>
    <w:rsid w:val="006031AC"/>
    <w:rsid w:val="006037FA"/>
    <w:rsid w:val="006055F4"/>
    <w:rsid w:val="00612148"/>
    <w:rsid w:val="00613C79"/>
    <w:rsid w:val="00613CD1"/>
    <w:rsid w:val="006166FE"/>
    <w:rsid w:val="006211A4"/>
    <w:rsid w:val="006213AA"/>
    <w:rsid w:val="0062191B"/>
    <w:rsid w:val="00621E65"/>
    <w:rsid w:val="006229A3"/>
    <w:rsid w:val="006234B6"/>
    <w:rsid w:val="0062414F"/>
    <w:rsid w:val="00625992"/>
    <w:rsid w:val="00626DA2"/>
    <w:rsid w:val="00630994"/>
    <w:rsid w:val="00632447"/>
    <w:rsid w:val="00632A20"/>
    <w:rsid w:val="00633B01"/>
    <w:rsid w:val="00633D4C"/>
    <w:rsid w:val="006352F4"/>
    <w:rsid w:val="00635FF8"/>
    <w:rsid w:val="0063686B"/>
    <w:rsid w:val="0064229E"/>
    <w:rsid w:val="00644058"/>
    <w:rsid w:val="00650E51"/>
    <w:rsid w:val="00651E1D"/>
    <w:rsid w:val="006550CC"/>
    <w:rsid w:val="006631FF"/>
    <w:rsid w:val="0066366A"/>
    <w:rsid w:val="00663C16"/>
    <w:rsid w:val="00664567"/>
    <w:rsid w:val="00667B3D"/>
    <w:rsid w:val="00670D01"/>
    <w:rsid w:val="00673C56"/>
    <w:rsid w:val="00673D40"/>
    <w:rsid w:val="006753BF"/>
    <w:rsid w:val="00677938"/>
    <w:rsid w:val="0068040A"/>
    <w:rsid w:val="0068200A"/>
    <w:rsid w:val="00682153"/>
    <w:rsid w:val="00682DAD"/>
    <w:rsid w:val="006837C7"/>
    <w:rsid w:val="0068439C"/>
    <w:rsid w:val="0068674E"/>
    <w:rsid w:val="006912D6"/>
    <w:rsid w:val="0069229B"/>
    <w:rsid w:val="00692B26"/>
    <w:rsid w:val="0069477B"/>
    <w:rsid w:val="00694E3C"/>
    <w:rsid w:val="006953AF"/>
    <w:rsid w:val="0069685A"/>
    <w:rsid w:val="00697005"/>
    <w:rsid w:val="006977B1"/>
    <w:rsid w:val="006A019B"/>
    <w:rsid w:val="006A2203"/>
    <w:rsid w:val="006A239C"/>
    <w:rsid w:val="006A3521"/>
    <w:rsid w:val="006A44A3"/>
    <w:rsid w:val="006A4FDC"/>
    <w:rsid w:val="006A62C6"/>
    <w:rsid w:val="006A6583"/>
    <w:rsid w:val="006A79B5"/>
    <w:rsid w:val="006B18A4"/>
    <w:rsid w:val="006B1D1F"/>
    <w:rsid w:val="006B23BD"/>
    <w:rsid w:val="006B28A0"/>
    <w:rsid w:val="006B2F3A"/>
    <w:rsid w:val="006B5992"/>
    <w:rsid w:val="006B5E3F"/>
    <w:rsid w:val="006B747E"/>
    <w:rsid w:val="006C026F"/>
    <w:rsid w:val="006C31C0"/>
    <w:rsid w:val="006C3570"/>
    <w:rsid w:val="006C7465"/>
    <w:rsid w:val="006D0174"/>
    <w:rsid w:val="006D09B6"/>
    <w:rsid w:val="006D3498"/>
    <w:rsid w:val="006D3F83"/>
    <w:rsid w:val="006D6117"/>
    <w:rsid w:val="006E036E"/>
    <w:rsid w:val="006E0CF4"/>
    <w:rsid w:val="006E14C4"/>
    <w:rsid w:val="006E550F"/>
    <w:rsid w:val="006E7322"/>
    <w:rsid w:val="006E7CEC"/>
    <w:rsid w:val="006F0593"/>
    <w:rsid w:val="006F1F6A"/>
    <w:rsid w:val="006F4297"/>
    <w:rsid w:val="006F45D3"/>
    <w:rsid w:val="006F52A0"/>
    <w:rsid w:val="006F5985"/>
    <w:rsid w:val="006F6693"/>
    <w:rsid w:val="006F7BCC"/>
    <w:rsid w:val="00701E05"/>
    <w:rsid w:val="00702C9E"/>
    <w:rsid w:val="00702F8C"/>
    <w:rsid w:val="00703F69"/>
    <w:rsid w:val="0070491A"/>
    <w:rsid w:val="007057BE"/>
    <w:rsid w:val="007070EF"/>
    <w:rsid w:val="0071056C"/>
    <w:rsid w:val="007111A1"/>
    <w:rsid w:val="0071207B"/>
    <w:rsid w:val="007123B9"/>
    <w:rsid w:val="007152EF"/>
    <w:rsid w:val="00717959"/>
    <w:rsid w:val="00717F7A"/>
    <w:rsid w:val="00720B12"/>
    <w:rsid w:val="0072256E"/>
    <w:rsid w:val="0072374E"/>
    <w:rsid w:val="00723A55"/>
    <w:rsid w:val="007241CF"/>
    <w:rsid w:val="00724D8E"/>
    <w:rsid w:val="00725651"/>
    <w:rsid w:val="00726A93"/>
    <w:rsid w:val="00727389"/>
    <w:rsid w:val="00730345"/>
    <w:rsid w:val="00730783"/>
    <w:rsid w:val="00730E85"/>
    <w:rsid w:val="00733B5B"/>
    <w:rsid w:val="00733E37"/>
    <w:rsid w:val="0073487D"/>
    <w:rsid w:val="0073705D"/>
    <w:rsid w:val="007378BB"/>
    <w:rsid w:val="00737C8C"/>
    <w:rsid w:val="00742481"/>
    <w:rsid w:val="00742928"/>
    <w:rsid w:val="00744C69"/>
    <w:rsid w:val="007456A3"/>
    <w:rsid w:val="00745EF9"/>
    <w:rsid w:val="00746B9A"/>
    <w:rsid w:val="00746E90"/>
    <w:rsid w:val="007471B9"/>
    <w:rsid w:val="00751D6C"/>
    <w:rsid w:val="007525B6"/>
    <w:rsid w:val="00754388"/>
    <w:rsid w:val="00754A96"/>
    <w:rsid w:val="0075549F"/>
    <w:rsid w:val="00756252"/>
    <w:rsid w:val="00761BEC"/>
    <w:rsid w:val="00762EA9"/>
    <w:rsid w:val="007630D6"/>
    <w:rsid w:val="00763867"/>
    <w:rsid w:val="00763B36"/>
    <w:rsid w:val="00763BD9"/>
    <w:rsid w:val="0076415B"/>
    <w:rsid w:val="0076423C"/>
    <w:rsid w:val="0076423D"/>
    <w:rsid w:val="007667C2"/>
    <w:rsid w:val="0077043E"/>
    <w:rsid w:val="00771CD2"/>
    <w:rsid w:val="00773D44"/>
    <w:rsid w:val="00775C80"/>
    <w:rsid w:val="007775CE"/>
    <w:rsid w:val="00777D8E"/>
    <w:rsid w:val="0078105E"/>
    <w:rsid w:val="00782516"/>
    <w:rsid w:val="00782AF8"/>
    <w:rsid w:val="0078463B"/>
    <w:rsid w:val="007915AB"/>
    <w:rsid w:val="007920EF"/>
    <w:rsid w:val="00794C98"/>
    <w:rsid w:val="00795110"/>
    <w:rsid w:val="00796D55"/>
    <w:rsid w:val="007A06DB"/>
    <w:rsid w:val="007A346E"/>
    <w:rsid w:val="007A36EC"/>
    <w:rsid w:val="007A46F5"/>
    <w:rsid w:val="007A4E3A"/>
    <w:rsid w:val="007A5912"/>
    <w:rsid w:val="007A6A46"/>
    <w:rsid w:val="007B12E3"/>
    <w:rsid w:val="007B1647"/>
    <w:rsid w:val="007B47E1"/>
    <w:rsid w:val="007B5AD3"/>
    <w:rsid w:val="007B5B0E"/>
    <w:rsid w:val="007B68B8"/>
    <w:rsid w:val="007C1EFE"/>
    <w:rsid w:val="007C365F"/>
    <w:rsid w:val="007C36A8"/>
    <w:rsid w:val="007C4BF0"/>
    <w:rsid w:val="007C5CB5"/>
    <w:rsid w:val="007C650D"/>
    <w:rsid w:val="007D0066"/>
    <w:rsid w:val="007D17F7"/>
    <w:rsid w:val="007D1EC9"/>
    <w:rsid w:val="007D2169"/>
    <w:rsid w:val="007D3720"/>
    <w:rsid w:val="007D427C"/>
    <w:rsid w:val="007D5FDE"/>
    <w:rsid w:val="007D6B3E"/>
    <w:rsid w:val="007D72FA"/>
    <w:rsid w:val="007E0472"/>
    <w:rsid w:val="007E1FB7"/>
    <w:rsid w:val="007E2B78"/>
    <w:rsid w:val="007E5792"/>
    <w:rsid w:val="007F0A3F"/>
    <w:rsid w:val="007F5612"/>
    <w:rsid w:val="007F5E88"/>
    <w:rsid w:val="007F602B"/>
    <w:rsid w:val="008012DD"/>
    <w:rsid w:val="00802828"/>
    <w:rsid w:val="00803D00"/>
    <w:rsid w:val="0080727B"/>
    <w:rsid w:val="00811FDF"/>
    <w:rsid w:val="00812BD3"/>
    <w:rsid w:val="0081528A"/>
    <w:rsid w:val="0081588A"/>
    <w:rsid w:val="00816824"/>
    <w:rsid w:val="00817F41"/>
    <w:rsid w:val="008205EE"/>
    <w:rsid w:val="00820776"/>
    <w:rsid w:val="00823180"/>
    <w:rsid w:val="00824B04"/>
    <w:rsid w:val="00825005"/>
    <w:rsid w:val="00825803"/>
    <w:rsid w:val="00826233"/>
    <w:rsid w:val="008267C0"/>
    <w:rsid w:val="008321FF"/>
    <w:rsid w:val="00835111"/>
    <w:rsid w:val="0083596C"/>
    <w:rsid w:val="008364C8"/>
    <w:rsid w:val="00836BB2"/>
    <w:rsid w:val="00837D34"/>
    <w:rsid w:val="0084331A"/>
    <w:rsid w:val="008435A0"/>
    <w:rsid w:val="0084485D"/>
    <w:rsid w:val="00846C43"/>
    <w:rsid w:val="0084706A"/>
    <w:rsid w:val="0084746A"/>
    <w:rsid w:val="00850A9C"/>
    <w:rsid w:val="00852A87"/>
    <w:rsid w:val="00852B09"/>
    <w:rsid w:val="00853592"/>
    <w:rsid w:val="008548C3"/>
    <w:rsid w:val="00854D93"/>
    <w:rsid w:val="0086024A"/>
    <w:rsid w:val="0086037F"/>
    <w:rsid w:val="00860776"/>
    <w:rsid w:val="00860DD0"/>
    <w:rsid w:val="00861723"/>
    <w:rsid w:val="00862E0C"/>
    <w:rsid w:val="008634BE"/>
    <w:rsid w:val="00863C67"/>
    <w:rsid w:val="00864D82"/>
    <w:rsid w:val="00866784"/>
    <w:rsid w:val="0086774F"/>
    <w:rsid w:val="00870A14"/>
    <w:rsid w:val="00871CAA"/>
    <w:rsid w:val="00872A39"/>
    <w:rsid w:val="00872A6A"/>
    <w:rsid w:val="00873E79"/>
    <w:rsid w:val="00875324"/>
    <w:rsid w:val="008760A8"/>
    <w:rsid w:val="0088070D"/>
    <w:rsid w:val="00880794"/>
    <w:rsid w:val="00881A77"/>
    <w:rsid w:val="00882DC9"/>
    <w:rsid w:val="00883831"/>
    <w:rsid w:val="008853D2"/>
    <w:rsid w:val="00887AD9"/>
    <w:rsid w:val="008917D0"/>
    <w:rsid w:val="008924D9"/>
    <w:rsid w:val="00892B77"/>
    <w:rsid w:val="008937CB"/>
    <w:rsid w:val="00894163"/>
    <w:rsid w:val="008952CF"/>
    <w:rsid w:val="00895E4F"/>
    <w:rsid w:val="00895E50"/>
    <w:rsid w:val="0089700F"/>
    <w:rsid w:val="008A20EA"/>
    <w:rsid w:val="008A725C"/>
    <w:rsid w:val="008A7E50"/>
    <w:rsid w:val="008B0C3B"/>
    <w:rsid w:val="008B1837"/>
    <w:rsid w:val="008B1FD6"/>
    <w:rsid w:val="008B3130"/>
    <w:rsid w:val="008B4848"/>
    <w:rsid w:val="008B7246"/>
    <w:rsid w:val="008B7BAE"/>
    <w:rsid w:val="008C1E02"/>
    <w:rsid w:val="008C4F28"/>
    <w:rsid w:val="008C7265"/>
    <w:rsid w:val="008D2B9B"/>
    <w:rsid w:val="008D70D0"/>
    <w:rsid w:val="008E1C6E"/>
    <w:rsid w:val="008E32E8"/>
    <w:rsid w:val="008E3C84"/>
    <w:rsid w:val="008E40BA"/>
    <w:rsid w:val="008E555C"/>
    <w:rsid w:val="008E635E"/>
    <w:rsid w:val="008E6F7C"/>
    <w:rsid w:val="008E7E7F"/>
    <w:rsid w:val="008F01C6"/>
    <w:rsid w:val="008F1230"/>
    <w:rsid w:val="008F2024"/>
    <w:rsid w:val="008F2FFA"/>
    <w:rsid w:val="008F30B8"/>
    <w:rsid w:val="008F3A62"/>
    <w:rsid w:val="008F4A99"/>
    <w:rsid w:val="008F62E4"/>
    <w:rsid w:val="009026AE"/>
    <w:rsid w:val="009033F5"/>
    <w:rsid w:val="00903FE1"/>
    <w:rsid w:val="00905BC5"/>
    <w:rsid w:val="0090792E"/>
    <w:rsid w:val="009140C7"/>
    <w:rsid w:val="0091775B"/>
    <w:rsid w:val="00920015"/>
    <w:rsid w:val="00920891"/>
    <w:rsid w:val="00921E0B"/>
    <w:rsid w:val="0092214B"/>
    <w:rsid w:val="009226F9"/>
    <w:rsid w:val="009239C3"/>
    <w:rsid w:val="009250D3"/>
    <w:rsid w:val="00925200"/>
    <w:rsid w:val="00925907"/>
    <w:rsid w:val="00925FDE"/>
    <w:rsid w:val="00926039"/>
    <w:rsid w:val="00926E9E"/>
    <w:rsid w:val="00931124"/>
    <w:rsid w:val="00931AD4"/>
    <w:rsid w:val="00933368"/>
    <w:rsid w:val="0093339F"/>
    <w:rsid w:val="00934E30"/>
    <w:rsid w:val="00936C53"/>
    <w:rsid w:val="00937ED6"/>
    <w:rsid w:val="00940182"/>
    <w:rsid w:val="009432EF"/>
    <w:rsid w:val="009446AB"/>
    <w:rsid w:val="00944CAB"/>
    <w:rsid w:val="00947F8F"/>
    <w:rsid w:val="009500A7"/>
    <w:rsid w:val="0095053F"/>
    <w:rsid w:val="0095142F"/>
    <w:rsid w:val="00954056"/>
    <w:rsid w:val="009540D0"/>
    <w:rsid w:val="00961AC8"/>
    <w:rsid w:val="00962A1A"/>
    <w:rsid w:val="009639FD"/>
    <w:rsid w:val="00972F5A"/>
    <w:rsid w:val="0097491E"/>
    <w:rsid w:val="00976AEE"/>
    <w:rsid w:val="0097757E"/>
    <w:rsid w:val="009826DA"/>
    <w:rsid w:val="00984820"/>
    <w:rsid w:val="00985C8E"/>
    <w:rsid w:val="00985D5C"/>
    <w:rsid w:val="00990FC2"/>
    <w:rsid w:val="00993E61"/>
    <w:rsid w:val="00995B6F"/>
    <w:rsid w:val="0099694E"/>
    <w:rsid w:val="009972B6"/>
    <w:rsid w:val="009A0060"/>
    <w:rsid w:val="009A1B2B"/>
    <w:rsid w:val="009A58B7"/>
    <w:rsid w:val="009A5CC6"/>
    <w:rsid w:val="009A6DDD"/>
    <w:rsid w:val="009A6F56"/>
    <w:rsid w:val="009A72B9"/>
    <w:rsid w:val="009B2C4D"/>
    <w:rsid w:val="009B2EC1"/>
    <w:rsid w:val="009B46B5"/>
    <w:rsid w:val="009B776E"/>
    <w:rsid w:val="009C0D2D"/>
    <w:rsid w:val="009C281B"/>
    <w:rsid w:val="009C36D3"/>
    <w:rsid w:val="009C449A"/>
    <w:rsid w:val="009C531F"/>
    <w:rsid w:val="009C6BC8"/>
    <w:rsid w:val="009C7C2F"/>
    <w:rsid w:val="009D020E"/>
    <w:rsid w:val="009D358E"/>
    <w:rsid w:val="009D3640"/>
    <w:rsid w:val="009D3A78"/>
    <w:rsid w:val="009D76C1"/>
    <w:rsid w:val="009E0096"/>
    <w:rsid w:val="009E089D"/>
    <w:rsid w:val="009E1FA9"/>
    <w:rsid w:val="009E3947"/>
    <w:rsid w:val="009E3BAB"/>
    <w:rsid w:val="009E56EF"/>
    <w:rsid w:val="009F0298"/>
    <w:rsid w:val="009F07B4"/>
    <w:rsid w:val="009F0CDB"/>
    <w:rsid w:val="009F1E31"/>
    <w:rsid w:val="009F28F2"/>
    <w:rsid w:val="009F4466"/>
    <w:rsid w:val="009F7659"/>
    <w:rsid w:val="009F7D99"/>
    <w:rsid w:val="00A012D1"/>
    <w:rsid w:val="00A05F9C"/>
    <w:rsid w:val="00A108D1"/>
    <w:rsid w:val="00A114D9"/>
    <w:rsid w:val="00A11AFD"/>
    <w:rsid w:val="00A1257F"/>
    <w:rsid w:val="00A126F3"/>
    <w:rsid w:val="00A142CA"/>
    <w:rsid w:val="00A15B51"/>
    <w:rsid w:val="00A16A83"/>
    <w:rsid w:val="00A17D37"/>
    <w:rsid w:val="00A214E7"/>
    <w:rsid w:val="00A26229"/>
    <w:rsid w:val="00A26A8F"/>
    <w:rsid w:val="00A26C8E"/>
    <w:rsid w:val="00A27E9C"/>
    <w:rsid w:val="00A300B1"/>
    <w:rsid w:val="00A301DD"/>
    <w:rsid w:val="00A31C31"/>
    <w:rsid w:val="00A32B24"/>
    <w:rsid w:val="00A330D9"/>
    <w:rsid w:val="00A34C19"/>
    <w:rsid w:val="00A351D0"/>
    <w:rsid w:val="00A35911"/>
    <w:rsid w:val="00A41CEA"/>
    <w:rsid w:val="00A437DB"/>
    <w:rsid w:val="00A45CE8"/>
    <w:rsid w:val="00A473B9"/>
    <w:rsid w:val="00A4769A"/>
    <w:rsid w:val="00A50479"/>
    <w:rsid w:val="00A50673"/>
    <w:rsid w:val="00A519B1"/>
    <w:rsid w:val="00A51FC9"/>
    <w:rsid w:val="00A530C4"/>
    <w:rsid w:val="00A540D8"/>
    <w:rsid w:val="00A56FCE"/>
    <w:rsid w:val="00A573F7"/>
    <w:rsid w:val="00A57C4E"/>
    <w:rsid w:val="00A60E9D"/>
    <w:rsid w:val="00A628C5"/>
    <w:rsid w:val="00A62FD6"/>
    <w:rsid w:val="00A6386B"/>
    <w:rsid w:val="00A64C05"/>
    <w:rsid w:val="00A64C27"/>
    <w:rsid w:val="00A64C54"/>
    <w:rsid w:val="00A64C86"/>
    <w:rsid w:val="00A64D39"/>
    <w:rsid w:val="00A6612C"/>
    <w:rsid w:val="00A66F41"/>
    <w:rsid w:val="00A700B3"/>
    <w:rsid w:val="00A70B27"/>
    <w:rsid w:val="00A713CA"/>
    <w:rsid w:val="00A7256E"/>
    <w:rsid w:val="00A73A0B"/>
    <w:rsid w:val="00A7524C"/>
    <w:rsid w:val="00A81222"/>
    <w:rsid w:val="00A82805"/>
    <w:rsid w:val="00A82E18"/>
    <w:rsid w:val="00A8472C"/>
    <w:rsid w:val="00A90FBE"/>
    <w:rsid w:val="00A91974"/>
    <w:rsid w:val="00A92EEA"/>
    <w:rsid w:val="00A96C96"/>
    <w:rsid w:val="00AA0E37"/>
    <w:rsid w:val="00AA1566"/>
    <w:rsid w:val="00AA252F"/>
    <w:rsid w:val="00AA2DE8"/>
    <w:rsid w:val="00AA3DC0"/>
    <w:rsid w:val="00AA403B"/>
    <w:rsid w:val="00AA478B"/>
    <w:rsid w:val="00AA5632"/>
    <w:rsid w:val="00AA5E75"/>
    <w:rsid w:val="00AB09A4"/>
    <w:rsid w:val="00AB1182"/>
    <w:rsid w:val="00AB324A"/>
    <w:rsid w:val="00AB397F"/>
    <w:rsid w:val="00AB782C"/>
    <w:rsid w:val="00AC1349"/>
    <w:rsid w:val="00AC2664"/>
    <w:rsid w:val="00AC4D81"/>
    <w:rsid w:val="00AD0D8F"/>
    <w:rsid w:val="00AD0FF4"/>
    <w:rsid w:val="00AD7CD4"/>
    <w:rsid w:val="00AD7FDF"/>
    <w:rsid w:val="00AE0B66"/>
    <w:rsid w:val="00AE0ECD"/>
    <w:rsid w:val="00AE2060"/>
    <w:rsid w:val="00AE33BB"/>
    <w:rsid w:val="00AE57B0"/>
    <w:rsid w:val="00AE7025"/>
    <w:rsid w:val="00AE76BA"/>
    <w:rsid w:val="00AF1B3E"/>
    <w:rsid w:val="00AF3BDB"/>
    <w:rsid w:val="00AF4023"/>
    <w:rsid w:val="00AF5661"/>
    <w:rsid w:val="00AF5764"/>
    <w:rsid w:val="00AF6DE1"/>
    <w:rsid w:val="00B01D53"/>
    <w:rsid w:val="00B044CC"/>
    <w:rsid w:val="00B065CF"/>
    <w:rsid w:val="00B069EB"/>
    <w:rsid w:val="00B071DD"/>
    <w:rsid w:val="00B13D40"/>
    <w:rsid w:val="00B142DA"/>
    <w:rsid w:val="00B14684"/>
    <w:rsid w:val="00B14955"/>
    <w:rsid w:val="00B15981"/>
    <w:rsid w:val="00B200C3"/>
    <w:rsid w:val="00B235E1"/>
    <w:rsid w:val="00B24289"/>
    <w:rsid w:val="00B25E88"/>
    <w:rsid w:val="00B26FDE"/>
    <w:rsid w:val="00B312A6"/>
    <w:rsid w:val="00B32ECF"/>
    <w:rsid w:val="00B33902"/>
    <w:rsid w:val="00B3576B"/>
    <w:rsid w:val="00B36D99"/>
    <w:rsid w:val="00B37821"/>
    <w:rsid w:val="00B4090C"/>
    <w:rsid w:val="00B414A1"/>
    <w:rsid w:val="00B418A2"/>
    <w:rsid w:val="00B42361"/>
    <w:rsid w:val="00B45552"/>
    <w:rsid w:val="00B46535"/>
    <w:rsid w:val="00B46E34"/>
    <w:rsid w:val="00B47DD0"/>
    <w:rsid w:val="00B5103A"/>
    <w:rsid w:val="00B51AAA"/>
    <w:rsid w:val="00B52AEA"/>
    <w:rsid w:val="00B530ED"/>
    <w:rsid w:val="00B55050"/>
    <w:rsid w:val="00B55216"/>
    <w:rsid w:val="00B553F7"/>
    <w:rsid w:val="00B55D69"/>
    <w:rsid w:val="00B57322"/>
    <w:rsid w:val="00B61FA7"/>
    <w:rsid w:val="00B62CED"/>
    <w:rsid w:val="00B63CFA"/>
    <w:rsid w:val="00B63F15"/>
    <w:rsid w:val="00B6574B"/>
    <w:rsid w:val="00B663E4"/>
    <w:rsid w:val="00B74F7E"/>
    <w:rsid w:val="00B769FB"/>
    <w:rsid w:val="00B77222"/>
    <w:rsid w:val="00B778A7"/>
    <w:rsid w:val="00B77F85"/>
    <w:rsid w:val="00B80D62"/>
    <w:rsid w:val="00B81256"/>
    <w:rsid w:val="00B8226A"/>
    <w:rsid w:val="00B827B4"/>
    <w:rsid w:val="00B82BE6"/>
    <w:rsid w:val="00B83936"/>
    <w:rsid w:val="00B84A90"/>
    <w:rsid w:val="00B84EFE"/>
    <w:rsid w:val="00B84FE1"/>
    <w:rsid w:val="00B857EC"/>
    <w:rsid w:val="00B86C4B"/>
    <w:rsid w:val="00B87676"/>
    <w:rsid w:val="00B87B12"/>
    <w:rsid w:val="00B90652"/>
    <w:rsid w:val="00B91965"/>
    <w:rsid w:val="00B91B1E"/>
    <w:rsid w:val="00B93125"/>
    <w:rsid w:val="00B956EF"/>
    <w:rsid w:val="00B96388"/>
    <w:rsid w:val="00B963DF"/>
    <w:rsid w:val="00B976CF"/>
    <w:rsid w:val="00BA052C"/>
    <w:rsid w:val="00BA361D"/>
    <w:rsid w:val="00BA6666"/>
    <w:rsid w:val="00BA6C78"/>
    <w:rsid w:val="00BA7829"/>
    <w:rsid w:val="00BB0A68"/>
    <w:rsid w:val="00BB10E2"/>
    <w:rsid w:val="00BB1706"/>
    <w:rsid w:val="00BB3272"/>
    <w:rsid w:val="00BB5943"/>
    <w:rsid w:val="00BC3EFA"/>
    <w:rsid w:val="00BC7883"/>
    <w:rsid w:val="00BC7940"/>
    <w:rsid w:val="00BD02E5"/>
    <w:rsid w:val="00BD05C6"/>
    <w:rsid w:val="00BD0E7A"/>
    <w:rsid w:val="00BD1129"/>
    <w:rsid w:val="00BD2E4C"/>
    <w:rsid w:val="00BD437C"/>
    <w:rsid w:val="00BD51C4"/>
    <w:rsid w:val="00BD54BC"/>
    <w:rsid w:val="00BD5D9A"/>
    <w:rsid w:val="00BD6DAA"/>
    <w:rsid w:val="00BE0B85"/>
    <w:rsid w:val="00BE1351"/>
    <w:rsid w:val="00BE24BE"/>
    <w:rsid w:val="00BE28C2"/>
    <w:rsid w:val="00BE2F21"/>
    <w:rsid w:val="00BE56DE"/>
    <w:rsid w:val="00BF0761"/>
    <w:rsid w:val="00BF09DC"/>
    <w:rsid w:val="00BF1467"/>
    <w:rsid w:val="00BF1F8E"/>
    <w:rsid w:val="00BF2A98"/>
    <w:rsid w:val="00BF5268"/>
    <w:rsid w:val="00BF6521"/>
    <w:rsid w:val="00BF751C"/>
    <w:rsid w:val="00C02FC8"/>
    <w:rsid w:val="00C064C7"/>
    <w:rsid w:val="00C06B63"/>
    <w:rsid w:val="00C06FCD"/>
    <w:rsid w:val="00C076A5"/>
    <w:rsid w:val="00C110C3"/>
    <w:rsid w:val="00C12D5B"/>
    <w:rsid w:val="00C13806"/>
    <w:rsid w:val="00C15B68"/>
    <w:rsid w:val="00C1620C"/>
    <w:rsid w:val="00C16F7A"/>
    <w:rsid w:val="00C17AA3"/>
    <w:rsid w:val="00C17B12"/>
    <w:rsid w:val="00C2029A"/>
    <w:rsid w:val="00C20A4D"/>
    <w:rsid w:val="00C20F5E"/>
    <w:rsid w:val="00C20FB6"/>
    <w:rsid w:val="00C21D55"/>
    <w:rsid w:val="00C2259C"/>
    <w:rsid w:val="00C23FF6"/>
    <w:rsid w:val="00C25DAB"/>
    <w:rsid w:val="00C3168C"/>
    <w:rsid w:val="00C31D26"/>
    <w:rsid w:val="00C32380"/>
    <w:rsid w:val="00C33BB1"/>
    <w:rsid w:val="00C34620"/>
    <w:rsid w:val="00C35453"/>
    <w:rsid w:val="00C36309"/>
    <w:rsid w:val="00C416FF"/>
    <w:rsid w:val="00C41AE4"/>
    <w:rsid w:val="00C42E8A"/>
    <w:rsid w:val="00C43A7E"/>
    <w:rsid w:val="00C471EC"/>
    <w:rsid w:val="00C50456"/>
    <w:rsid w:val="00C50C8B"/>
    <w:rsid w:val="00C514B5"/>
    <w:rsid w:val="00C51894"/>
    <w:rsid w:val="00C51BBC"/>
    <w:rsid w:val="00C51DCD"/>
    <w:rsid w:val="00C5276D"/>
    <w:rsid w:val="00C52CDD"/>
    <w:rsid w:val="00C53D1E"/>
    <w:rsid w:val="00C561D0"/>
    <w:rsid w:val="00C57CAB"/>
    <w:rsid w:val="00C608FD"/>
    <w:rsid w:val="00C60F18"/>
    <w:rsid w:val="00C62690"/>
    <w:rsid w:val="00C649E4"/>
    <w:rsid w:val="00C64D23"/>
    <w:rsid w:val="00C65BEF"/>
    <w:rsid w:val="00C65E61"/>
    <w:rsid w:val="00C673EC"/>
    <w:rsid w:val="00C720B5"/>
    <w:rsid w:val="00C72113"/>
    <w:rsid w:val="00C73281"/>
    <w:rsid w:val="00C73AD3"/>
    <w:rsid w:val="00C76BD8"/>
    <w:rsid w:val="00C76F22"/>
    <w:rsid w:val="00C80BBA"/>
    <w:rsid w:val="00C82227"/>
    <w:rsid w:val="00C82731"/>
    <w:rsid w:val="00C82D1B"/>
    <w:rsid w:val="00C8343C"/>
    <w:rsid w:val="00C8683E"/>
    <w:rsid w:val="00C90612"/>
    <w:rsid w:val="00C90B26"/>
    <w:rsid w:val="00C9232A"/>
    <w:rsid w:val="00C92A14"/>
    <w:rsid w:val="00C92B60"/>
    <w:rsid w:val="00C942D8"/>
    <w:rsid w:val="00C9458E"/>
    <w:rsid w:val="00C95A02"/>
    <w:rsid w:val="00C97076"/>
    <w:rsid w:val="00CA0C9A"/>
    <w:rsid w:val="00CA3B4F"/>
    <w:rsid w:val="00CA3E02"/>
    <w:rsid w:val="00CA3FA2"/>
    <w:rsid w:val="00CA5831"/>
    <w:rsid w:val="00CA61D7"/>
    <w:rsid w:val="00CA6FF9"/>
    <w:rsid w:val="00CB13F1"/>
    <w:rsid w:val="00CB1FEF"/>
    <w:rsid w:val="00CB2A88"/>
    <w:rsid w:val="00CB5A5F"/>
    <w:rsid w:val="00CB674D"/>
    <w:rsid w:val="00CC0111"/>
    <w:rsid w:val="00CC09D5"/>
    <w:rsid w:val="00CC0A49"/>
    <w:rsid w:val="00CC0C66"/>
    <w:rsid w:val="00CC5B9B"/>
    <w:rsid w:val="00CC6251"/>
    <w:rsid w:val="00CD0B32"/>
    <w:rsid w:val="00CD0F96"/>
    <w:rsid w:val="00CD1FAA"/>
    <w:rsid w:val="00CD33C7"/>
    <w:rsid w:val="00CD41C3"/>
    <w:rsid w:val="00CD7352"/>
    <w:rsid w:val="00CE0438"/>
    <w:rsid w:val="00CE3FB9"/>
    <w:rsid w:val="00CE44FE"/>
    <w:rsid w:val="00CE5930"/>
    <w:rsid w:val="00CE5D4B"/>
    <w:rsid w:val="00CF0AB4"/>
    <w:rsid w:val="00CF21B6"/>
    <w:rsid w:val="00CF25DD"/>
    <w:rsid w:val="00CF3F57"/>
    <w:rsid w:val="00CF45F4"/>
    <w:rsid w:val="00D00057"/>
    <w:rsid w:val="00D01851"/>
    <w:rsid w:val="00D02596"/>
    <w:rsid w:val="00D05298"/>
    <w:rsid w:val="00D0585A"/>
    <w:rsid w:val="00D10386"/>
    <w:rsid w:val="00D1409D"/>
    <w:rsid w:val="00D141DA"/>
    <w:rsid w:val="00D14C4E"/>
    <w:rsid w:val="00D15431"/>
    <w:rsid w:val="00D154C7"/>
    <w:rsid w:val="00D208AF"/>
    <w:rsid w:val="00D20953"/>
    <w:rsid w:val="00D224DF"/>
    <w:rsid w:val="00D227CE"/>
    <w:rsid w:val="00D232E5"/>
    <w:rsid w:val="00D24084"/>
    <w:rsid w:val="00D31122"/>
    <w:rsid w:val="00D339C5"/>
    <w:rsid w:val="00D33F89"/>
    <w:rsid w:val="00D3503A"/>
    <w:rsid w:val="00D35475"/>
    <w:rsid w:val="00D36BE4"/>
    <w:rsid w:val="00D36D75"/>
    <w:rsid w:val="00D37270"/>
    <w:rsid w:val="00D41169"/>
    <w:rsid w:val="00D41EB4"/>
    <w:rsid w:val="00D42AA3"/>
    <w:rsid w:val="00D449FF"/>
    <w:rsid w:val="00D45CDD"/>
    <w:rsid w:val="00D45F1D"/>
    <w:rsid w:val="00D50137"/>
    <w:rsid w:val="00D50760"/>
    <w:rsid w:val="00D51683"/>
    <w:rsid w:val="00D519F2"/>
    <w:rsid w:val="00D5264B"/>
    <w:rsid w:val="00D53162"/>
    <w:rsid w:val="00D53BB3"/>
    <w:rsid w:val="00D54352"/>
    <w:rsid w:val="00D546B8"/>
    <w:rsid w:val="00D55233"/>
    <w:rsid w:val="00D55C51"/>
    <w:rsid w:val="00D56729"/>
    <w:rsid w:val="00D56D6F"/>
    <w:rsid w:val="00D56EE5"/>
    <w:rsid w:val="00D5770C"/>
    <w:rsid w:val="00D57972"/>
    <w:rsid w:val="00D606A7"/>
    <w:rsid w:val="00D607B5"/>
    <w:rsid w:val="00D617C1"/>
    <w:rsid w:val="00D62A4F"/>
    <w:rsid w:val="00D62CCF"/>
    <w:rsid w:val="00D6373E"/>
    <w:rsid w:val="00D645B9"/>
    <w:rsid w:val="00D64842"/>
    <w:rsid w:val="00D678D9"/>
    <w:rsid w:val="00D67D30"/>
    <w:rsid w:val="00D70141"/>
    <w:rsid w:val="00D705FA"/>
    <w:rsid w:val="00D7072D"/>
    <w:rsid w:val="00D7334E"/>
    <w:rsid w:val="00D73FEA"/>
    <w:rsid w:val="00D7422E"/>
    <w:rsid w:val="00D7431C"/>
    <w:rsid w:val="00D74775"/>
    <w:rsid w:val="00D75285"/>
    <w:rsid w:val="00D75497"/>
    <w:rsid w:val="00D75C89"/>
    <w:rsid w:val="00D76EBF"/>
    <w:rsid w:val="00D77A78"/>
    <w:rsid w:val="00D80935"/>
    <w:rsid w:val="00D82CB2"/>
    <w:rsid w:val="00D83B9A"/>
    <w:rsid w:val="00D8424E"/>
    <w:rsid w:val="00D854E4"/>
    <w:rsid w:val="00D86A23"/>
    <w:rsid w:val="00D86F39"/>
    <w:rsid w:val="00D87CDD"/>
    <w:rsid w:val="00D87E7C"/>
    <w:rsid w:val="00D91313"/>
    <w:rsid w:val="00D91E3F"/>
    <w:rsid w:val="00D92CC6"/>
    <w:rsid w:val="00D92FD3"/>
    <w:rsid w:val="00D93A8D"/>
    <w:rsid w:val="00D93C4F"/>
    <w:rsid w:val="00D973E0"/>
    <w:rsid w:val="00DA1153"/>
    <w:rsid w:val="00DA19AE"/>
    <w:rsid w:val="00DA36FE"/>
    <w:rsid w:val="00DA438F"/>
    <w:rsid w:val="00DA77BC"/>
    <w:rsid w:val="00DB04C3"/>
    <w:rsid w:val="00DB0EAE"/>
    <w:rsid w:val="00DB1CDD"/>
    <w:rsid w:val="00DB254E"/>
    <w:rsid w:val="00DB51B2"/>
    <w:rsid w:val="00DB5692"/>
    <w:rsid w:val="00DB6325"/>
    <w:rsid w:val="00DC0D26"/>
    <w:rsid w:val="00DC132C"/>
    <w:rsid w:val="00DC1D4B"/>
    <w:rsid w:val="00DC3390"/>
    <w:rsid w:val="00DC4188"/>
    <w:rsid w:val="00DC4834"/>
    <w:rsid w:val="00DC7265"/>
    <w:rsid w:val="00DD08A3"/>
    <w:rsid w:val="00DD08F3"/>
    <w:rsid w:val="00DD12DD"/>
    <w:rsid w:val="00DD1431"/>
    <w:rsid w:val="00DD17AA"/>
    <w:rsid w:val="00DD20CE"/>
    <w:rsid w:val="00DD2455"/>
    <w:rsid w:val="00DD2DF5"/>
    <w:rsid w:val="00DD2EC2"/>
    <w:rsid w:val="00DD3049"/>
    <w:rsid w:val="00DD4A83"/>
    <w:rsid w:val="00DD4DDD"/>
    <w:rsid w:val="00DD63E3"/>
    <w:rsid w:val="00DD6464"/>
    <w:rsid w:val="00DE0335"/>
    <w:rsid w:val="00DE0AAF"/>
    <w:rsid w:val="00DE64C0"/>
    <w:rsid w:val="00DE6E6E"/>
    <w:rsid w:val="00DF0513"/>
    <w:rsid w:val="00DF07EE"/>
    <w:rsid w:val="00DF5708"/>
    <w:rsid w:val="00DF5DE0"/>
    <w:rsid w:val="00E00D19"/>
    <w:rsid w:val="00E00D47"/>
    <w:rsid w:val="00E01472"/>
    <w:rsid w:val="00E02C24"/>
    <w:rsid w:val="00E056BC"/>
    <w:rsid w:val="00E06524"/>
    <w:rsid w:val="00E0749F"/>
    <w:rsid w:val="00E140C1"/>
    <w:rsid w:val="00E16C2A"/>
    <w:rsid w:val="00E16F4D"/>
    <w:rsid w:val="00E173D4"/>
    <w:rsid w:val="00E20267"/>
    <w:rsid w:val="00E2076C"/>
    <w:rsid w:val="00E26043"/>
    <w:rsid w:val="00E27031"/>
    <w:rsid w:val="00E30C88"/>
    <w:rsid w:val="00E31795"/>
    <w:rsid w:val="00E32C13"/>
    <w:rsid w:val="00E32F86"/>
    <w:rsid w:val="00E34005"/>
    <w:rsid w:val="00E35D10"/>
    <w:rsid w:val="00E37DA5"/>
    <w:rsid w:val="00E41730"/>
    <w:rsid w:val="00E43174"/>
    <w:rsid w:val="00E44283"/>
    <w:rsid w:val="00E455A9"/>
    <w:rsid w:val="00E45F81"/>
    <w:rsid w:val="00E462CB"/>
    <w:rsid w:val="00E47314"/>
    <w:rsid w:val="00E51622"/>
    <w:rsid w:val="00E52EB4"/>
    <w:rsid w:val="00E53416"/>
    <w:rsid w:val="00E5360E"/>
    <w:rsid w:val="00E54B9F"/>
    <w:rsid w:val="00E54EF1"/>
    <w:rsid w:val="00E556C0"/>
    <w:rsid w:val="00E55C06"/>
    <w:rsid w:val="00E56098"/>
    <w:rsid w:val="00E568FC"/>
    <w:rsid w:val="00E604A3"/>
    <w:rsid w:val="00E60D02"/>
    <w:rsid w:val="00E60E1D"/>
    <w:rsid w:val="00E626BC"/>
    <w:rsid w:val="00E63222"/>
    <w:rsid w:val="00E637B6"/>
    <w:rsid w:val="00E63F91"/>
    <w:rsid w:val="00E64501"/>
    <w:rsid w:val="00E66900"/>
    <w:rsid w:val="00E67172"/>
    <w:rsid w:val="00E67319"/>
    <w:rsid w:val="00E70845"/>
    <w:rsid w:val="00E718ED"/>
    <w:rsid w:val="00E72155"/>
    <w:rsid w:val="00E730CE"/>
    <w:rsid w:val="00E743A7"/>
    <w:rsid w:val="00E74625"/>
    <w:rsid w:val="00E74BD5"/>
    <w:rsid w:val="00E7752D"/>
    <w:rsid w:val="00E77F33"/>
    <w:rsid w:val="00E811CE"/>
    <w:rsid w:val="00E82871"/>
    <w:rsid w:val="00E83BBF"/>
    <w:rsid w:val="00E857F5"/>
    <w:rsid w:val="00E8595F"/>
    <w:rsid w:val="00E85FB7"/>
    <w:rsid w:val="00E91519"/>
    <w:rsid w:val="00E92633"/>
    <w:rsid w:val="00E92977"/>
    <w:rsid w:val="00E944E5"/>
    <w:rsid w:val="00E95C0C"/>
    <w:rsid w:val="00E9626C"/>
    <w:rsid w:val="00E964A7"/>
    <w:rsid w:val="00EA1562"/>
    <w:rsid w:val="00EA3774"/>
    <w:rsid w:val="00EA5220"/>
    <w:rsid w:val="00EA5DFB"/>
    <w:rsid w:val="00EA6A53"/>
    <w:rsid w:val="00EA7BA7"/>
    <w:rsid w:val="00EB0285"/>
    <w:rsid w:val="00EB06F9"/>
    <w:rsid w:val="00EB3513"/>
    <w:rsid w:val="00EB36A1"/>
    <w:rsid w:val="00EB3D28"/>
    <w:rsid w:val="00EB5DD5"/>
    <w:rsid w:val="00EC1EFC"/>
    <w:rsid w:val="00EC4729"/>
    <w:rsid w:val="00EC501E"/>
    <w:rsid w:val="00EC589B"/>
    <w:rsid w:val="00EC61CE"/>
    <w:rsid w:val="00ED0D9D"/>
    <w:rsid w:val="00ED0F13"/>
    <w:rsid w:val="00ED1BAF"/>
    <w:rsid w:val="00ED3A0F"/>
    <w:rsid w:val="00ED4338"/>
    <w:rsid w:val="00ED46CE"/>
    <w:rsid w:val="00ED597C"/>
    <w:rsid w:val="00ED67DB"/>
    <w:rsid w:val="00EE0002"/>
    <w:rsid w:val="00EE1D2E"/>
    <w:rsid w:val="00EE27DA"/>
    <w:rsid w:val="00EE303C"/>
    <w:rsid w:val="00EE38D3"/>
    <w:rsid w:val="00EE3A16"/>
    <w:rsid w:val="00EE414E"/>
    <w:rsid w:val="00EE4431"/>
    <w:rsid w:val="00EE4873"/>
    <w:rsid w:val="00EE5688"/>
    <w:rsid w:val="00EE5E9D"/>
    <w:rsid w:val="00EE7B46"/>
    <w:rsid w:val="00EF0D17"/>
    <w:rsid w:val="00EF388D"/>
    <w:rsid w:val="00EF5377"/>
    <w:rsid w:val="00EF664E"/>
    <w:rsid w:val="00EF761D"/>
    <w:rsid w:val="00F00B81"/>
    <w:rsid w:val="00F00D34"/>
    <w:rsid w:val="00F00F61"/>
    <w:rsid w:val="00F039CF"/>
    <w:rsid w:val="00F04789"/>
    <w:rsid w:val="00F052D6"/>
    <w:rsid w:val="00F06C3F"/>
    <w:rsid w:val="00F07642"/>
    <w:rsid w:val="00F07E9D"/>
    <w:rsid w:val="00F12468"/>
    <w:rsid w:val="00F125ED"/>
    <w:rsid w:val="00F13365"/>
    <w:rsid w:val="00F14248"/>
    <w:rsid w:val="00F153AB"/>
    <w:rsid w:val="00F15701"/>
    <w:rsid w:val="00F15CE9"/>
    <w:rsid w:val="00F1682E"/>
    <w:rsid w:val="00F16A9E"/>
    <w:rsid w:val="00F16E69"/>
    <w:rsid w:val="00F20A78"/>
    <w:rsid w:val="00F21343"/>
    <w:rsid w:val="00F215D6"/>
    <w:rsid w:val="00F21C0C"/>
    <w:rsid w:val="00F22704"/>
    <w:rsid w:val="00F26B65"/>
    <w:rsid w:val="00F279BA"/>
    <w:rsid w:val="00F30388"/>
    <w:rsid w:val="00F31A70"/>
    <w:rsid w:val="00F335E5"/>
    <w:rsid w:val="00F33A23"/>
    <w:rsid w:val="00F344E9"/>
    <w:rsid w:val="00F34A7A"/>
    <w:rsid w:val="00F34D36"/>
    <w:rsid w:val="00F3651A"/>
    <w:rsid w:val="00F3706D"/>
    <w:rsid w:val="00F407D2"/>
    <w:rsid w:val="00F40C63"/>
    <w:rsid w:val="00F40D82"/>
    <w:rsid w:val="00F42049"/>
    <w:rsid w:val="00F42E81"/>
    <w:rsid w:val="00F43654"/>
    <w:rsid w:val="00F44BF7"/>
    <w:rsid w:val="00F45DA7"/>
    <w:rsid w:val="00F46326"/>
    <w:rsid w:val="00F47459"/>
    <w:rsid w:val="00F47960"/>
    <w:rsid w:val="00F50EE2"/>
    <w:rsid w:val="00F5159F"/>
    <w:rsid w:val="00F52A11"/>
    <w:rsid w:val="00F542F0"/>
    <w:rsid w:val="00F55001"/>
    <w:rsid w:val="00F5796D"/>
    <w:rsid w:val="00F57B52"/>
    <w:rsid w:val="00F60232"/>
    <w:rsid w:val="00F60240"/>
    <w:rsid w:val="00F620E1"/>
    <w:rsid w:val="00F6231A"/>
    <w:rsid w:val="00F629B8"/>
    <w:rsid w:val="00F63451"/>
    <w:rsid w:val="00F637F1"/>
    <w:rsid w:val="00F65278"/>
    <w:rsid w:val="00F665C5"/>
    <w:rsid w:val="00F66911"/>
    <w:rsid w:val="00F675A5"/>
    <w:rsid w:val="00F67DC0"/>
    <w:rsid w:val="00F70BFC"/>
    <w:rsid w:val="00F70E8F"/>
    <w:rsid w:val="00F70FD1"/>
    <w:rsid w:val="00F71856"/>
    <w:rsid w:val="00F73F3B"/>
    <w:rsid w:val="00F75ADB"/>
    <w:rsid w:val="00F830DA"/>
    <w:rsid w:val="00F85CD1"/>
    <w:rsid w:val="00F861D0"/>
    <w:rsid w:val="00F86E39"/>
    <w:rsid w:val="00F87693"/>
    <w:rsid w:val="00F8789B"/>
    <w:rsid w:val="00F909BF"/>
    <w:rsid w:val="00F9167B"/>
    <w:rsid w:val="00F92B96"/>
    <w:rsid w:val="00F9305A"/>
    <w:rsid w:val="00F93291"/>
    <w:rsid w:val="00F935C7"/>
    <w:rsid w:val="00F95EF2"/>
    <w:rsid w:val="00F96342"/>
    <w:rsid w:val="00F968C8"/>
    <w:rsid w:val="00FA1B8C"/>
    <w:rsid w:val="00FA2A5C"/>
    <w:rsid w:val="00FA3A11"/>
    <w:rsid w:val="00FA3EF7"/>
    <w:rsid w:val="00FA429A"/>
    <w:rsid w:val="00FA557B"/>
    <w:rsid w:val="00FA6EEB"/>
    <w:rsid w:val="00FA76F9"/>
    <w:rsid w:val="00FB12CD"/>
    <w:rsid w:val="00FB2B6D"/>
    <w:rsid w:val="00FB38D5"/>
    <w:rsid w:val="00FB5B6B"/>
    <w:rsid w:val="00FB698F"/>
    <w:rsid w:val="00FB6BE3"/>
    <w:rsid w:val="00FB6D34"/>
    <w:rsid w:val="00FB751C"/>
    <w:rsid w:val="00FC184A"/>
    <w:rsid w:val="00FC2C48"/>
    <w:rsid w:val="00FC3E4B"/>
    <w:rsid w:val="00FC50B4"/>
    <w:rsid w:val="00FC5D01"/>
    <w:rsid w:val="00FC5DAF"/>
    <w:rsid w:val="00FC7E59"/>
    <w:rsid w:val="00FD0907"/>
    <w:rsid w:val="00FD1BB3"/>
    <w:rsid w:val="00FD5985"/>
    <w:rsid w:val="00FD6E5D"/>
    <w:rsid w:val="00FD7C81"/>
    <w:rsid w:val="00FE00F7"/>
    <w:rsid w:val="00FE062B"/>
    <w:rsid w:val="00FE082A"/>
    <w:rsid w:val="00FE3563"/>
    <w:rsid w:val="00FE35E5"/>
    <w:rsid w:val="00FE3F5D"/>
    <w:rsid w:val="00FE6883"/>
    <w:rsid w:val="00FE7E83"/>
    <w:rsid w:val="00FF01EA"/>
    <w:rsid w:val="00FF0F94"/>
    <w:rsid w:val="00FF24BB"/>
    <w:rsid w:val="00FF3A95"/>
    <w:rsid w:val="00FF6D20"/>
    <w:rsid w:val="00FF6E8D"/>
    <w:rsid w:val="00FF6F2C"/>
    <w:rsid w:val="00FF7ED7"/>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EE2"/>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5972C9"/>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972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972C9"/>
    <w:pPr>
      <w:numPr>
        <w:ilvl w:val="3"/>
        <w:numId w:val="0"/>
      </w:numPr>
      <w:outlineLvl w:val="3"/>
    </w:pPr>
    <w:rPr>
      <w:sz w:val="24"/>
    </w:rPr>
  </w:style>
  <w:style w:type="paragraph" w:styleId="Heading5">
    <w:name w:val="heading 5"/>
    <w:basedOn w:val="Heading4"/>
    <w:next w:val="Normal"/>
    <w:link w:val="Heading5Char"/>
    <w:uiPriority w:val="9"/>
    <w:qFormat/>
    <w:rsid w:val="005972C9"/>
    <w:pPr>
      <w:numPr>
        <w:ilvl w:val="4"/>
      </w:numPr>
      <w:outlineLvl w:val="4"/>
    </w:pPr>
    <w:rPr>
      <w:sz w:val="22"/>
    </w:rPr>
  </w:style>
  <w:style w:type="paragraph" w:styleId="Heading6">
    <w:name w:val="heading 6"/>
    <w:basedOn w:val="Normal"/>
    <w:next w:val="Normal"/>
    <w:link w:val="Heading6Char"/>
    <w:uiPriority w:val="9"/>
    <w:qFormat/>
    <w:rsid w:val="005643E0"/>
    <w:pPr>
      <w:tabs>
        <w:tab w:val="num" w:pos="1152"/>
      </w:tabs>
      <w:overflowPunct/>
      <w:autoSpaceDE/>
      <w:autoSpaceDN/>
      <w:adjustRightInd/>
      <w:spacing w:before="240" w:after="60"/>
      <w:ind w:left="1152" w:hanging="1152"/>
      <w:textAlignment w:val="auto"/>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643E0"/>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5643E0"/>
    <w:pPr>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5643E0"/>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972C9"/>
    <w:rPr>
      <w:rFonts w:ascii="Arial" w:eastAsia="SimSun" w:hAnsi="Arial" w:cs="Times New Roman"/>
      <w:sz w:val="36"/>
      <w:szCs w:val="20"/>
      <w:lang w:val="en-GB" w:eastAsia="en-US"/>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rsid w:val="005972C9"/>
    <w:rPr>
      <w:rFonts w:ascii="Arial" w:eastAsia="SimSun" w:hAnsi="Arial" w:cs="Times New Roman"/>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uiPriority w:val="9"/>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semiHidden/>
    <w:unhideWhenUsed/>
    <w:rsid w:val="00D93A8D"/>
    <w:rPr>
      <w:b/>
      <w:bCs/>
    </w:rPr>
  </w:style>
  <w:style w:type="character" w:customStyle="1" w:styleId="CommentSubjectChar">
    <w:name w:val="Comment Subject Char"/>
    <w:basedOn w:val="CommentTextChar"/>
    <w:link w:val="CommentSubject"/>
    <w:semiHidden/>
    <w:rsid w:val="00D93A8D"/>
    <w:rPr>
      <w:rFonts w:ascii="Times New Roman" w:eastAsia="SimSun" w:hAnsi="Times New Roman" w:cs="Times New Roman"/>
      <w:b/>
      <w:bCs/>
      <w:sz w:val="20"/>
      <w:szCs w:val="20"/>
      <w:lang w:val="en-GB" w:eastAsia="en-US"/>
    </w:rPr>
  </w:style>
  <w:style w:type="paragraph" w:styleId="TOC3">
    <w:name w:val="toc 3"/>
    <w:basedOn w:val="TOC2"/>
    <w:uiPriority w:val="39"/>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nhideWhenUsed/>
    <w:rsid w:val="00BF1F8E"/>
    <w:pPr>
      <w:ind w:left="566" w:hanging="283"/>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55D69"/>
    <w:rPr>
      <w:rFonts w:ascii="Times New Roman" w:eastAsia="SimSun" w:hAnsi="Times New Roman" w:cs="Times New Roman"/>
      <w:sz w:val="18"/>
      <w:szCs w:val="18"/>
      <w:lang w:val="en-GB" w:eastAsia="en-US"/>
    </w:rPr>
  </w:style>
  <w:style w:type="paragraph" w:styleId="Footer">
    <w:name w:val="footer"/>
    <w:basedOn w:val="Normal"/>
    <w:link w:val="FooterChar"/>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unhideWhenUsed/>
    <w:qFormat/>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customStyle="1" w:styleId="apple-converted-space">
    <w:name w:val="apple-converted-space"/>
    <w:qFormat/>
    <w:rsid w:val="0023704C"/>
  </w:style>
  <w:style w:type="table" w:styleId="PlainTable1">
    <w:name w:val="Plain Table 1"/>
    <w:basedOn w:val="TableNormal"/>
    <w:uiPriority w:val="41"/>
    <w:rsid w:val="0057268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C06FCD"/>
    <w:rPr>
      <w:rFonts w:ascii="IntelClear-Light" w:hAnsi="IntelClear-Light" w:hint="default"/>
      <w:b w:val="0"/>
      <w:bCs w:val="0"/>
      <w:i w:val="0"/>
      <w:iCs w:val="0"/>
      <w:color w:val="525252"/>
      <w:sz w:val="28"/>
      <w:szCs w:val="28"/>
    </w:rPr>
  </w:style>
  <w:style w:type="character" w:customStyle="1" w:styleId="fontstyle21">
    <w:name w:val="fontstyle21"/>
    <w:basedOn w:val="DefaultParagraphFont"/>
    <w:rsid w:val="00C06FCD"/>
    <w:rPr>
      <w:rFonts w:ascii="ArialMT" w:hAnsi="ArialMT" w:hint="default"/>
      <w:b w:val="0"/>
      <w:bCs w:val="0"/>
      <w:i w:val="0"/>
      <w:iCs w:val="0"/>
      <w:color w:val="525252"/>
      <w:sz w:val="22"/>
      <w:szCs w:val="22"/>
    </w:rPr>
  </w:style>
  <w:style w:type="character" w:customStyle="1" w:styleId="Heading6Char">
    <w:name w:val="Heading 6 Char"/>
    <w:basedOn w:val="DefaultParagraphFont"/>
    <w:link w:val="Heading6"/>
    <w:uiPriority w:val="9"/>
    <w:rsid w:val="005643E0"/>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5643E0"/>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5643E0"/>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5643E0"/>
    <w:rPr>
      <w:rFonts w:ascii="Arial" w:eastAsia="Batang" w:hAnsi="Arial" w:cs="Times New Roman"/>
      <w:lang w:val="en-GB" w:eastAsia="x-none"/>
    </w:rPr>
  </w:style>
  <w:style w:type="numbering" w:customStyle="1" w:styleId="NoList1">
    <w:name w:val="No List1"/>
    <w:next w:val="NoList"/>
    <w:uiPriority w:val="99"/>
    <w:semiHidden/>
    <w:unhideWhenUsed/>
    <w:rsid w:val="005643E0"/>
  </w:style>
  <w:style w:type="paragraph" w:customStyle="1" w:styleId="TdocHeader2">
    <w:name w:val="Tdoc_Header_2"/>
    <w:basedOn w:val="Normal"/>
    <w:rsid w:val="005643E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rsid w:val="005643E0"/>
    <w:pPr>
      <w:keepNext w:val="0"/>
      <w:keepLines w:val="0"/>
      <w:widowControl w:val="0"/>
      <w:numPr>
        <w:numId w:val="0"/>
      </w:numPr>
      <w:pBdr>
        <w:top w:val="none" w:sz="0" w:space="0" w:color="auto"/>
      </w:pBdr>
      <w:tabs>
        <w:tab w:val="num" w:pos="360"/>
      </w:tabs>
      <w:overflowPunct/>
      <w:autoSpaceDE/>
      <w:autoSpaceDN/>
      <w:adjustRightInd/>
      <w:ind w:left="357" w:hanging="357"/>
      <w:jc w:val="both"/>
      <w:textAlignment w:val="auto"/>
    </w:pPr>
    <w:rPr>
      <w:rFonts w:eastAsia="Batang"/>
      <w:b/>
      <w:noProof/>
      <w:kern w:val="28"/>
      <w:sz w:val="24"/>
      <w:lang w:val="en-US" w:eastAsia="x-none"/>
    </w:rPr>
  </w:style>
  <w:style w:type="paragraph" w:styleId="BodyText">
    <w:name w:val="Body Text"/>
    <w:aliases w:val="bt"/>
    <w:basedOn w:val="Normal"/>
    <w:link w:val="BodyTextChar"/>
    <w:rsid w:val="005643E0"/>
    <w:pPr>
      <w:overflowPunct/>
      <w:autoSpaceDE/>
      <w:autoSpaceDN/>
      <w:adjustRightInd/>
      <w:jc w:val="both"/>
      <w:textAlignment w:val="auto"/>
    </w:pPr>
    <w:rPr>
      <w:rFonts w:ascii="Times" w:eastAsia="Batang" w:hAnsi="Times"/>
      <w:szCs w:val="24"/>
      <w:lang w:eastAsia="x-none"/>
    </w:rPr>
  </w:style>
  <w:style w:type="character" w:customStyle="1" w:styleId="BodyTextChar">
    <w:name w:val="Body Text Char"/>
    <w:aliases w:val="bt Char"/>
    <w:basedOn w:val="DefaultParagraphFont"/>
    <w:link w:val="BodyText"/>
    <w:rsid w:val="005643E0"/>
    <w:rPr>
      <w:rFonts w:ascii="Times" w:eastAsia="Batang" w:hAnsi="Times" w:cs="Times New Roman"/>
      <w:sz w:val="20"/>
      <w:szCs w:val="24"/>
      <w:lang w:val="en-GB" w:eastAsia="x-none"/>
    </w:rPr>
  </w:style>
  <w:style w:type="paragraph" w:customStyle="1" w:styleId="TdocHeader1">
    <w:name w:val="Tdoc_Header_1"/>
    <w:basedOn w:val="Header"/>
    <w:rsid w:val="005643E0"/>
  </w:style>
  <w:style w:type="paragraph" w:styleId="FootnoteText">
    <w:name w:val="footnote text"/>
    <w:basedOn w:val="Normal"/>
    <w:link w:val="FootnoteTextChar"/>
    <w:semiHidden/>
    <w:rsid w:val="005643E0"/>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semiHidden/>
    <w:rsid w:val="005643E0"/>
    <w:rPr>
      <w:rFonts w:ascii="Times" w:eastAsia="Batang" w:hAnsi="Times" w:cs="Times New Roman"/>
      <w:sz w:val="20"/>
      <w:szCs w:val="20"/>
      <w:lang w:val="x-none" w:eastAsia="x-none"/>
    </w:rPr>
  </w:style>
  <w:style w:type="paragraph" w:styleId="DocumentMap">
    <w:name w:val="Document Map"/>
    <w:basedOn w:val="Normal"/>
    <w:link w:val="DocumentMapChar"/>
    <w:semiHidden/>
    <w:rsid w:val="005643E0"/>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semiHidden/>
    <w:rsid w:val="005643E0"/>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5643E0"/>
    <w:pPr>
      <w:overflowPunct/>
      <w:autoSpaceDE/>
      <w:autoSpaceDN/>
      <w:adjustRightInd/>
      <w:spacing w:after="0"/>
      <w:textAlignment w:val="auto"/>
    </w:pPr>
    <w:rPr>
      <w:rFonts w:ascii="Times" w:eastAsia="Batang" w:hAnsi="Times"/>
      <w:szCs w:val="24"/>
    </w:rPr>
  </w:style>
  <w:style w:type="character" w:styleId="FollowedHyperlink">
    <w:name w:val="FollowedHyperlink"/>
    <w:uiPriority w:val="99"/>
    <w:rsid w:val="005643E0"/>
    <w:rPr>
      <w:color w:val="0000FF"/>
      <w:u w:val="single"/>
    </w:rPr>
  </w:style>
  <w:style w:type="paragraph" w:customStyle="1" w:styleId="h1">
    <w:name w:val="h1"/>
    <w:basedOn w:val="Normal"/>
    <w:rsid w:val="005643E0"/>
    <w:pPr>
      <w:overflowPunct/>
      <w:autoSpaceDE/>
      <w:autoSpaceDN/>
      <w:adjustRightInd/>
      <w:spacing w:after="0"/>
      <w:textAlignment w:val="auto"/>
    </w:pPr>
    <w:rPr>
      <w:rFonts w:ascii="Times" w:eastAsia="Batang" w:hAnsi="Times"/>
      <w:szCs w:val="24"/>
    </w:rPr>
  </w:style>
  <w:style w:type="table" w:customStyle="1" w:styleId="TableGrid1">
    <w:name w:val="Table Grid1"/>
    <w:basedOn w:val="TableNormal"/>
    <w:next w:val="TableGrid"/>
    <w:uiPriority w:val="59"/>
    <w:qFormat/>
    <w:rsid w:val="005643E0"/>
    <w:pPr>
      <w:spacing w:after="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643E0"/>
    <w:pPr>
      <w:tabs>
        <w:tab w:val="left" w:pos="403"/>
        <w:tab w:val="right" w:leader="dot" w:pos="9631"/>
      </w:tabs>
      <w:overflowPunct/>
      <w:autoSpaceDE/>
      <w:autoSpaceDN/>
      <w:adjustRightInd/>
      <w:spacing w:before="120"/>
      <w:textAlignment w:val="auto"/>
    </w:pPr>
    <w:rPr>
      <w:rFonts w:eastAsia="Times New Roman"/>
      <w:b/>
      <w:bCs/>
      <w:caps/>
      <w:lang w:val="en-US"/>
    </w:rPr>
  </w:style>
  <w:style w:type="paragraph" w:styleId="TOC4">
    <w:name w:val="toc 4"/>
    <w:basedOn w:val="Normal"/>
    <w:next w:val="Normal"/>
    <w:autoRedefine/>
    <w:uiPriority w:val="39"/>
    <w:rsid w:val="005643E0"/>
    <w:pPr>
      <w:tabs>
        <w:tab w:val="left" w:pos="1440"/>
        <w:tab w:val="right" w:leader="dot" w:pos="9631"/>
      </w:tabs>
      <w:overflowPunct/>
      <w:autoSpaceDE/>
      <w:autoSpaceDN/>
      <w:adjustRightInd/>
      <w:spacing w:after="0"/>
      <w:ind w:left="601"/>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5643E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rsid w:val="005643E0"/>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5643E0"/>
    <w:rPr>
      <w:rFonts w:ascii="Times" w:eastAsia="Batang" w:hAnsi="Times" w:cs="Times New Roman"/>
      <w:sz w:val="20"/>
      <w:szCs w:val="24"/>
      <w:lang w:val="en-GB" w:eastAsia="x-none"/>
    </w:rPr>
  </w:style>
  <w:style w:type="paragraph" w:customStyle="1" w:styleId="Default">
    <w:name w:val="Default"/>
    <w:rsid w:val="005643E0"/>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5643E0"/>
    <w:rPr>
      <w:rFonts w:ascii="Times New Roman" w:eastAsia="MS Mincho" w:hAnsi="Times New Roman"/>
      <w:sz w:val="22"/>
      <w:lang w:val="x-none"/>
    </w:rPr>
  </w:style>
  <w:style w:type="character" w:customStyle="1" w:styleId="3GPPNormalTextChar">
    <w:name w:val="3GPP Normal Text Char"/>
    <w:link w:val="3GPPNormalText"/>
    <w:rsid w:val="005643E0"/>
    <w:rPr>
      <w:rFonts w:ascii="Times New Roman" w:eastAsia="MS Mincho" w:hAnsi="Times New Roman" w:cs="Times New Roman"/>
      <w:szCs w:val="24"/>
      <w:lang w:val="x-none" w:eastAsia="x-none"/>
    </w:rPr>
  </w:style>
  <w:style w:type="paragraph" w:customStyle="1" w:styleId="References">
    <w:name w:val="References"/>
    <w:basedOn w:val="Normal"/>
    <w:rsid w:val="005643E0"/>
    <w:pPr>
      <w:numPr>
        <w:ilvl w:val="2"/>
        <w:numId w:val="18"/>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5643E0"/>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5643E0"/>
    <w:rPr>
      <w:rFonts w:eastAsia="MS Mincho"/>
      <w:lang w:val="en-GB"/>
    </w:rPr>
  </w:style>
  <w:style w:type="character" w:customStyle="1" w:styleId="B2Char">
    <w:name w:val="B2 Char"/>
    <w:link w:val="B2"/>
    <w:rsid w:val="005643E0"/>
    <w:rPr>
      <w:rFonts w:ascii="Times New Roman" w:eastAsia="Times New Roman" w:hAnsi="Times New Roman" w:cs="Times New Roman"/>
      <w:sz w:val="20"/>
      <w:szCs w:val="20"/>
      <w:lang w:val="en-GB" w:eastAsia="en-US"/>
    </w:rPr>
  </w:style>
  <w:style w:type="paragraph" w:styleId="TOC5">
    <w:name w:val="toc 5"/>
    <w:basedOn w:val="Normal"/>
    <w:next w:val="Normal"/>
    <w:autoRedefine/>
    <w:uiPriority w:val="39"/>
    <w:rsid w:val="005643E0"/>
    <w:pPr>
      <w:overflowPunct/>
      <w:autoSpaceDE/>
      <w:autoSpaceDN/>
      <w:adjustRightInd/>
      <w:spacing w:after="0"/>
      <w:ind w:left="960"/>
      <w:textAlignment w:val="auto"/>
    </w:pPr>
    <w:rPr>
      <w:rFonts w:eastAsia="MS Mincho"/>
      <w:sz w:val="24"/>
      <w:szCs w:val="24"/>
      <w:lang w:eastAsia="ja-JP"/>
    </w:rPr>
  </w:style>
  <w:style w:type="paragraph" w:styleId="TOC6">
    <w:name w:val="toc 6"/>
    <w:basedOn w:val="Normal"/>
    <w:next w:val="Normal"/>
    <w:autoRedefine/>
    <w:uiPriority w:val="39"/>
    <w:rsid w:val="005643E0"/>
    <w:pPr>
      <w:overflowPunct/>
      <w:autoSpaceDE/>
      <w:autoSpaceDN/>
      <w:adjustRightInd/>
      <w:spacing w:after="0"/>
      <w:ind w:left="1200"/>
      <w:textAlignment w:val="auto"/>
    </w:pPr>
    <w:rPr>
      <w:rFonts w:eastAsia="MS Mincho"/>
      <w:sz w:val="24"/>
      <w:szCs w:val="24"/>
      <w:lang w:eastAsia="ja-JP"/>
    </w:rPr>
  </w:style>
  <w:style w:type="paragraph" w:styleId="TOC7">
    <w:name w:val="toc 7"/>
    <w:basedOn w:val="Normal"/>
    <w:next w:val="Normal"/>
    <w:autoRedefine/>
    <w:uiPriority w:val="39"/>
    <w:rsid w:val="005643E0"/>
    <w:pPr>
      <w:overflowPunct/>
      <w:autoSpaceDE/>
      <w:autoSpaceDN/>
      <w:adjustRightInd/>
      <w:spacing w:after="0"/>
      <w:textAlignment w:val="auto"/>
    </w:pPr>
    <w:rPr>
      <w:rFonts w:eastAsia="MS Mincho"/>
      <w:sz w:val="24"/>
      <w:szCs w:val="24"/>
      <w:lang w:eastAsia="ja-JP"/>
    </w:rPr>
  </w:style>
  <w:style w:type="paragraph" w:styleId="TOC8">
    <w:name w:val="toc 8"/>
    <w:basedOn w:val="Normal"/>
    <w:next w:val="Normal"/>
    <w:autoRedefine/>
    <w:uiPriority w:val="39"/>
    <w:rsid w:val="005643E0"/>
    <w:pPr>
      <w:overflowPunct/>
      <w:autoSpaceDE/>
      <w:autoSpaceDN/>
      <w:adjustRightInd/>
      <w:spacing w:after="0"/>
      <w:ind w:left="1680"/>
      <w:textAlignment w:val="auto"/>
    </w:pPr>
    <w:rPr>
      <w:rFonts w:eastAsia="MS Mincho"/>
      <w:sz w:val="24"/>
      <w:szCs w:val="24"/>
      <w:lang w:eastAsia="ja-JP"/>
    </w:rPr>
  </w:style>
  <w:style w:type="paragraph" w:styleId="TOC9">
    <w:name w:val="toc 9"/>
    <w:basedOn w:val="Normal"/>
    <w:next w:val="Normal"/>
    <w:autoRedefine/>
    <w:uiPriority w:val="39"/>
    <w:rsid w:val="005643E0"/>
    <w:pPr>
      <w:overflowPunct/>
      <w:autoSpaceDE/>
      <w:autoSpaceDN/>
      <w:adjustRightInd/>
      <w:spacing w:after="0"/>
      <w:ind w:left="1920"/>
      <w:textAlignment w:val="auto"/>
    </w:pPr>
    <w:rPr>
      <w:rFonts w:eastAsia="MS Mincho"/>
      <w:sz w:val="24"/>
      <w:szCs w:val="24"/>
      <w:lang w:eastAsia="ja-JP"/>
    </w:rPr>
  </w:style>
  <w:style w:type="character" w:customStyle="1" w:styleId="Alcatel-Lucent-4">
    <w:name w:val="Alcatel-Lucent-4"/>
    <w:semiHidden/>
    <w:rsid w:val="005643E0"/>
    <w:rPr>
      <w:rFonts w:ascii="Arial" w:hAnsi="Arial" w:cs="Arial"/>
      <w:color w:val="auto"/>
      <w:sz w:val="20"/>
      <w:szCs w:val="20"/>
    </w:rPr>
  </w:style>
  <w:style w:type="numbering" w:customStyle="1" w:styleId="StyleBulleted">
    <w:name w:val="Style Bulleted"/>
    <w:rsid w:val="005643E0"/>
    <w:pPr>
      <w:numPr>
        <w:numId w:val="19"/>
      </w:numPr>
    </w:pPr>
  </w:style>
  <w:style w:type="paragraph" w:customStyle="1" w:styleId="ZchnZchn">
    <w:name w:val="Zchn Zchn"/>
    <w:rsid w:val="005643E0"/>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5643E0"/>
    <w:pPr>
      <w:numPr>
        <w:numId w:val="20"/>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5643E0"/>
    <w:rPr>
      <w:rFonts w:ascii="Times New Roman" w:eastAsia="Times New Roman" w:hAnsi="Times New Roman" w:cs="Times New Roman"/>
      <w:sz w:val="20"/>
      <w:szCs w:val="24"/>
      <w:lang w:val="x-none" w:eastAsia="ko-KR"/>
    </w:rPr>
  </w:style>
  <w:style w:type="character" w:customStyle="1" w:styleId="B1Zchn">
    <w:name w:val="B1 Zchn"/>
    <w:rsid w:val="005643E0"/>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5643E0"/>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5643E0"/>
    <w:rPr>
      <w:rFonts w:ascii="Arial" w:hAnsi="Arial" w:cs="Arial"/>
      <w:color w:val="auto"/>
      <w:sz w:val="20"/>
      <w:szCs w:val="20"/>
    </w:rPr>
  </w:style>
  <w:style w:type="character" w:styleId="UnresolvedMention">
    <w:name w:val="Unresolved Mention"/>
    <w:uiPriority w:val="99"/>
    <w:semiHidden/>
    <w:unhideWhenUsed/>
    <w:rsid w:val="005643E0"/>
    <w:rPr>
      <w:color w:val="808080"/>
      <w:shd w:val="clear" w:color="auto" w:fill="E6E6E6"/>
    </w:rPr>
  </w:style>
  <w:style w:type="character" w:styleId="Emphasis">
    <w:name w:val="Emphasis"/>
    <w:uiPriority w:val="20"/>
    <w:qFormat/>
    <w:rsid w:val="005643E0"/>
    <w:rPr>
      <w:i/>
      <w:iCs/>
    </w:rPr>
  </w:style>
  <w:style w:type="paragraph" w:customStyle="1" w:styleId="Comments">
    <w:name w:val="Comments"/>
    <w:basedOn w:val="Normal"/>
    <w:link w:val="CommentsChar"/>
    <w:qFormat/>
    <w:rsid w:val="005643E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5643E0"/>
    <w:rPr>
      <w:rFonts w:ascii="Arial" w:eastAsia="MS Mincho" w:hAnsi="Arial" w:cs="Times New Roman"/>
      <w:i/>
      <w:sz w:val="18"/>
      <w:szCs w:val="24"/>
      <w:lang w:val="en-GB" w:eastAsia="en-GB"/>
    </w:rPr>
  </w:style>
  <w:style w:type="character" w:customStyle="1" w:styleId="5">
    <w:name w:val="(文字) (文字)5"/>
    <w:semiHidden/>
    <w:rsid w:val="005643E0"/>
    <w:rPr>
      <w:rFonts w:ascii="Times New Roman" w:hAnsi="Times New Roman"/>
      <w:lang w:eastAsia="en-US"/>
    </w:rPr>
  </w:style>
  <w:style w:type="paragraph" w:customStyle="1" w:styleId="TableCell">
    <w:name w:val="TableCell"/>
    <w:basedOn w:val="Normal"/>
    <w:qFormat/>
    <w:rsid w:val="005643E0"/>
    <w:pPr>
      <w:overflowPunct/>
      <w:snapToGrid w:val="0"/>
      <w:spacing w:before="20" w:after="20"/>
      <w:textAlignment w:val="auto"/>
    </w:pPr>
    <w:rPr>
      <w:rFonts w:eastAsia="Times New Roman"/>
      <w:szCs w:val="21"/>
      <w:lang w:val="en-US" w:eastAsia="zh-CN"/>
    </w:rPr>
  </w:style>
  <w:style w:type="character" w:styleId="Strong">
    <w:name w:val="Strong"/>
    <w:uiPriority w:val="22"/>
    <w:qFormat/>
    <w:rsid w:val="005643E0"/>
    <w:rPr>
      <w:b/>
      <w:bCs/>
    </w:rPr>
  </w:style>
  <w:style w:type="character" w:customStyle="1" w:styleId="TALCar">
    <w:name w:val="TAL Car"/>
    <w:qFormat/>
    <w:rsid w:val="005643E0"/>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5643E0"/>
    <w:pPr>
      <w:numPr>
        <w:numId w:val="24"/>
      </w:numPr>
    </w:pPr>
  </w:style>
  <w:style w:type="paragraph" w:customStyle="1" w:styleId="Doc-text2">
    <w:name w:val="Doc-text2"/>
    <w:basedOn w:val="Normal"/>
    <w:link w:val="Doc-text2Char"/>
    <w:qFormat/>
    <w:rsid w:val="005643E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643E0"/>
    <w:rPr>
      <w:rFonts w:ascii="Arial" w:eastAsia="MS Mincho" w:hAnsi="Arial" w:cs="Times New Roman"/>
      <w:sz w:val="20"/>
      <w:szCs w:val="24"/>
      <w:lang w:val="en-GB" w:eastAsia="en-GB"/>
    </w:rPr>
  </w:style>
  <w:style w:type="paragraph" w:customStyle="1" w:styleId="ListParagraph3">
    <w:name w:val="List Paragraph3"/>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styleId="PlainText">
    <w:name w:val="Plain Text"/>
    <w:basedOn w:val="Normal"/>
    <w:link w:val="PlainTextChar"/>
    <w:uiPriority w:val="99"/>
    <w:unhideWhenUsed/>
    <w:rsid w:val="005643E0"/>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643E0"/>
    <w:rPr>
      <w:rFonts w:ascii="Arial" w:eastAsia="MS Gothic" w:hAnsi="Arial" w:cs="Times New Roman"/>
      <w:color w:val="000000"/>
      <w:sz w:val="20"/>
      <w:szCs w:val="20"/>
      <w:lang w:val="x-none" w:eastAsia="en-US"/>
    </w:rPr>
  </w:style>
  <w:style w:type="paragraph" w:customStyle="1" w:styleId="ListParagraph5">
    <w:name w:val="List Paragraph5"/>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styleId="Index1">
    <w:name w:val="index 1"/>
    <w:basedOn w:val="Normal"/>
    <w:rsid w:val="005643E0"/>
    <w:pPr>
      <w:keepLines/>
      <w:spacing w:after="0"/>
    </w:pPr>
    <w:rPr>
      <w:rFonts w:eastAsia="Times New Roman"/>
      <w:lang w:eastAsia="en-GB"/>
    </w:rPr>
  </w:style>
  <w:style w:type="character" w:styleId="SubtleEmphasis">
    <w:name w:val="Subtle Emphasis"/>
    <w:uiPriority w:val="19"/>
    <w:qFormat/>
    <w:rsid w:val="005643E0"/>
    <w:rPr>
      <w:i/>
      <w:iCs/>
      <w:color w:val="404040"/>
    </w:rPr>
  </w:style>
  <w:style w:type="character" w:customStyle="1" w:styleId="5Char">
    <w:name w:val="标题 5 Char"/>
    <w:aliases w:val="H5 Char1"/>
    <w:link w:val="50"/>
    <w:rsid w:val="005643E0"/>
    <w:rPr>
      <w:rFonts w:ascii="Arial" w:hAnsi="Arial"/>
    </w:rPr>
  </w:style>
  <w:style w:type="paragraph" w:customStyle="1" w:styleId="50">
    <w:name w:val="标题 5"/>
    <w:aliases w:val="H5"/>
    <w:basedOn w:val="Normal"/>
    <w:link w:val="5Char"/>
    <w:rsid w:val="005643E0"/>
    <w:pPr>
      <w:keepNext/>
      <w:tabs>
        <w:tab w:val="num" w:pos="1008"/>
      </w:tabs>
      <w:overflowPunct/>
      <w:autoSpaceDE/>
      <w:autoSpaceDN/>
      <w:adjustRightInd/>
      <w:spacing w:before="240" w:after="60"/>
      <w:ind w:left="1008" w:hanging="1008"/>
      <w:textAlignment w:val="auto"/>
    </w:pPr>
    <w:rPr>
      <w:rFonts w:ascii="Arial" w:eastAsiaTheme="minorEastAsia" w:hAnsi="Arial" w:cstheme="minorBidi"/>
      <w:sz w:val="22"/>
      <w:szCs w:val="22"/>
      <w:lang w:val="en-US" w:eastAsia="zh-CN"/>
    </w:rPr>
  </w:style>
  <w:style w:type="paragraph" w:customStyle="1" w:styleId="8">
    <w:name w:val="标题 8"/>
    <w:aliases w:val="Table Heading"/>
    <w:basedOn w:val="Normal"/>
    <w:rsid w:val="005643E0"/>
    <w:pPr>
      <w:tabs>
        <w:tab w:val="num"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
    <w:name w:val="标题 9"/>
    <w:aliases w:val="Figure Heading,FH"/>
    <w:basedOn w:val="Normal"/>
    <w:rsid w:val="005643E0"/>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paragraph" w:customStyle="1" w:styleId="6">
    <w:name w:val="标题 6"/>
    <w:basedOn w:val="Normal"/>
    <w:rsid w:val="005643E0"/>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5643E0"/>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643E0"/>
    <w:pPr>
      <w:keepLines w:val="0"/>
      <w:numPr>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643E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5643E0"/>
    <w:rPr>
      <w:rFonts w:ascii="Arial" w:hAnsi="Arial"/>
      <w:b/>
      <w:bCs/>
      <w:i/>
      <w:iCs/>
      <w:sz w:val="24"/>
      <w:szCs w:val="28"/>
      <w:lang w:val="en-GB" w:eastAsia="x-none"/>
    </w:rPr>
  </w:style>
  <w:style w:type="paragraph" w:customStyle="1" w:styleId="Proposal">
    <w:name w:val="Proposal"/>
    <w:basedOn w:val="Normal"/>
    <w:qFormat/>
    <w:rsid w:val="005643E0"/>
    <w:pPr>
      <w:tabs>
        <w:tab w:val="left" w:pos="1701"/>
      </w:tabs>
      <w:ind w:left="1701" w:hanging="1701"/>
      <w:jc w:val="both"/>
    </w:pPr>
    <w:rPr>
      <w:rFonts w:eastAsia="Times New Roman"/>
      <w:b/>
      <w:bCs/>
      <w:lang w:eastAsia="zh-CN"/>
    </w:rPr>
  </w:style>
  <w:style w:type="paragraph" w:customStyle="1" w:styleId="61">
    <w:name w:val="标题 61"/>
    <w:basedOn w:val="Normal"/>
    <w:rsid w:val="005643E0"/>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5643E0"/>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5643E0"/>
    <w:pPr>
      <w:keepNext w:val="0"/>
      <w:keepLines w:val="0"/>
      <w:widowControl w:val="0"/>
      <w:numPr>
        <w:numId w:val="21"/>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5643E0"/>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5643E0"/>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5643E0"/>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Normal"/>
    <w:rsid w:val="005643E0"/>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5643E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643E0"/>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5643E0"/>
    <w:pPr>
      <w:keepLines w:val="0"/>
      <w:numPr>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5643E0"/>
    <w:rPr>
      <w:rFonts w:eastAsia="MS Gothic"/>
      <w:sz w:val="24"/>
      <w:szCs w:val="24"/>
      <w:lang w:val="en-GB" w:eastAsia="en-US"/>
    </w:rPr>
  </w:style>
  <w:style w:type="table" w:styleId="ColorfulList-Accent1">
    <w:name w:val="Colorful List Accent 1"/>
    <w:basedOn w:val="TableNormal"/>
    <w:link w:val="13"/>
    <w:uiPriority w:val="34"/>
    <w:rsid w:val="005643E0"/>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5643E0"/>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5643E0"/>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5643E0"/>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5643E0"/>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643E0"/>
    <w:pPr>
      <w:keepLines w:val="0"/>
      <w:numPr>
        <w:ilvl w:val="0"/>
      </w:numPr>
      <w:overflowPunct/>
      <w:autoSpaceDE/>
      <w:autoSpaceDN/>
      <w:adjustRightInd/>
      <w:spacing w:before="240" w:after="60"/>
      <w:ind w:left="3240" w:hanging="360"/>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5643E0"/>
    <w:pPr>
      <w:keepLines w:val="0"/>
      <w:numPr>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5643E0"/>
    <w:rPr>
      <w:color w:val="2B579A"/>
      <w:shd w:val="clear" w:color="auto" w:fill="E6E6E6"/>
    </w:rPr>
  </w:style>
  <w:style w:type="paragraph" w:customStyle="1" w:styleId="xmsonormal">
    <w:name w:val="x_msonormal"/>
    <w:basedOn w:val="Normal"/>
    <w:uiPriority w:val="99"/>
    <w:rsid w:val="005643E0"/>
    <w:pPr>
      <w:overflowPunct/>
      <w:autoSpaceDE/>
      <w:autoSpaceDN/>
      <w:adjustRightInd/>
      <w:spacing w:after="0"/>
      <w:textAlignment w:val="auto"/>
    </w:pPr>
    <w:rPr>
      <w:rFonts w:ascii="Calibri" w:eastAsia="Calibri" w:hAnsi="Calibri" w:cs="Calibri"/>
      <w:sz w:val="22"/>
      <w:szCs w:val="22"/>
      <w:lang w:val="en-US"/>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5643E0"/>
    <w:rPr>
      <w:rFonts w:ascii="Calibri" w:hAnsi="Calibri" w:cs="Calibri"/>
    </w:rPr>
  </w:style>
  <w:style w:type="character" w:customStyle="1" w:styleId="0MaintextChar">
    <w:name w:val="0 Main text Char"/>
    <w:link w:val="0Maintext"/>
    <w:locked/>
    <w:rsid w:val="005643E0"/>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643E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643E0"/>
    <w:rPr>
      <w:rFonts w:ascii="Arial" w:hAnsi="Arial"/>
      <w:b/>
      <w:i/>
      <w:szCs w:val="26"/>
      <w:lang w:val="en-GB" w:eastAsia="x-none"/>
    </w:rPr>
  </w:style>
  <w:style w:type="paragraph" w:styleId="BodyText2">
    <w:name w:val="Body Text 2"/>
    <w:basedOn w:val="Normal"/>
    <w:link w:val="BodyText2Char"/>
    <w:rsid w:val="005643E0"/>
    <w:pPr>
      <w:overflowPunct/>
      <w:autoSpaceDE/>
      <w:autoSpaceDN/>
      <w:adjustRightInd/>
      <w:spacing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5643E0"/>
    <w:rPr>
      <w:rFonts w:ascii="Times" w:eastAsia="Batang" w:hAnsi="Times" w:cs="Times New Roman"/>
      <w:sz w:val="20"/>
      <w:szCs w:val="24"/>
      <w:lang w:val="en-GB" w:eastAsia="en-US"/>
    </w:rPr>
  </w:style>
  <w:style w:type="paragraph" w:customStyle="1" w:styleId="Paragraph">
    <w:name w:val="Paragraph"/>
    <w:basedOn w:val="Normal"/>
    <w:link w:val="ParagraphChar"/>
    <w:qFormat/>
    <w:rsid w:val="005643E0"/>
    <w:pPr>
      <w:overflowPunct/>
      <w:autoSpaceDE/>
      <w:autoSpaceDN/>
      <w:adjustRightInd/>
      <w:spacing w:before="220" w:after="0"/>
      <w:textAlignment w:val="auto"/>
    </w:pPr>
    <w:rPr>
      <w:sz w:val="22"/>
    </w:rPr>
  </w:style>
  <w:style w:type="character" w:customStyle="1" w:styleId="ParagraphChar">
    <w:name w:val="Paragraph Char"/>
    <w:link w:val="Paragraph"/>
    <w:locked/>
    <w:rsid w:val="005643E0"/>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5643E0"/>
    <w:rPr>
      <w:rFonts w:eastAsia="MS Gothic"/>
      <w:sz w:val="24"/>
      <w:szCs w:val="24"/>
      <w:lang w:eastAsia="en-US"/>
    </w:rPr>
  </w:style>
  <w:style w:type="paragraph" w:customStyle="1" w:styleId="maintext">
    <w:name w:val="main text"/>
    <w:basedOn w:val="Normal"/>
    <w:link w:val="maintextChar"/>
    <w:qFormat/>
    <w:rsid w:val="005643E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643E0"/>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643E0"/>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643E0"/>
    <w:rPr>
      <w:color w:val="000000"/>
    </w:rPr>
  </w:style>
  <w:style w:type="numbering" w:customStyle="1" w:styleId="StyleBulletedSymbolsymbolLeft025Hanging025">
    <w:name w:val="Style Bulleted Symbol (symbol) Left:  0.25&quot; Hanging:  0.25&quot;"/>
    <w:basedOn w:val="NoList"/>
    <w:rsid w:val="005643E0"/>
    <w:pPr>
      <w:numPr>
        <w:numId w:val="22"/>
      </w:numPr>
    </w:pPr>
  </w:style>
  <w:style w:type="numbering" w:customStyle="1" w:styleId="StyleBulletedSymbolsymbolLeft025Hanging0251">
    <w:name w:val="Style Bulleted Symbol (symbol) Left:  0.25&quot; Hanging:  0.25&quot;1"/>
    <w:basedOn w:val="NoList"/>
    <w:rsid w:val="005643E0"/>
    <w:pPr>
      <w:numPr>
        <w:numId w:val="23"/>
      </w:numPr>
    </w:pPr>
  </w:style>
  <w:style w:type="numbering" w:customStyle="1" w:styleId="StyleBulletedSymbolsymbolLeft025Hanging0252">
    <w:name w:val="Style Bulleted Symbol (symbol) Left:  0.25&quot; Hanging:  0.25&quot;2"/>
    <w:basedOn w:val="NoList"/>
    <w:rsid w:val="005643E0"/>
    <w:pPr>
      <w:numPr>
        <w:numId w:val="25"/>
      </w:numPr>
    </w:pPr>
  </w:style>
  <w:style w:type="paragraph" w:customStyle="1" w:styleId="0Maintext">
    <w:name w:val="0 Main text"/>
    <w:basedOn w:val="Normal"/>
    <w:link w:val="0MaintextChar"/>
    <w:rsid w:val="005643E0"/>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en-US" w:eastAsia="zh-CN"/>
    </w:rPr>
  </w:style>
  <w:style w:type="character" w:customStyle="1" w:styleId="msoins0">
    <w:name w:val="msoins"/>
    <w:basedOn w:val="DefaultParagraphFont"/>
    <w:rsid w:val="005643E0"/>
  </w:style>
  <w:style w:type="character" w:customStyle="1" w:styleId="msodel0">
    <w:name w:val="msodel"/>
    <w:basedOn w:val="DefaultParagraphFont"/>
    <w:rsid w:val="005643E0"/>
  </w:style>
  <w:style w:type="character" w:customStyle="1" w:styleId="a0">
    <w:name w:val="列  出  段  落   字  符"/>
    <w:aliases w:val="リ  ス  ト  段  落   字  符,列  表  段  落  11 字  符"/>
    <w:link w:val="a1"/>
    <w:uiPriority w:val="34"/>
    <w:locked/>
    <w:rsid w:val="005643E0"/>
    <w:rPr>
      <w:rFonts w:ascii="Calibri" w:hAnsi="Calibri" w:cs="Calibri"/>
    </w:rPr>
  </w:style>
  <w:style w:type="paragraph" w:customStyle="1" w:styleId="a1">
    <w:name w:val="列  出  段  落"/>
    <w:aliases w:val="リ  ス  ト  段  落,列  表  段  落  11"/>
    <w:basedOn w:val="Normal"/>
    <w:link w:val="a0"/>
    <w:uiPriority w:val="34"/>
    <w:rsid w:val="005643E0"/>
    <w:pPr>
      <w:overflowPunct/>
      <w:autoSpaceDE/>
      <w:autoSpaceDN/>
      <w:adjustRightInd/>
      <w:spacing w:after="0"/>
      <w:ind w:firstLine="420"/>
      <w:textAlignment w:val="auto"/>
    </w:pPr>
    <w:rPr>
      <w:rFonts w:ascii="Calibri" w:eastAsiaTheme="minorEastAsia" w:hAnsi="Calibri" w:cs="Calibri"/>
      <w:sz w:val="22"/>
      <w:szCs w:val="22"/>
      <w:lang w:val="en-US" w:eastAsia="zh-CN"/>
    </w:rPr>
  </w:style>
  <w:style w:type="character" w:customStyle="1" w:styleId="a2">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DefaultParagraphFont"/>
    <w:uiPriority w:val="34"/>
    <w:locked/>
    <w:rsid w:val="005643E0"/>
  </w:style>
  <w:style w:type="paragraph" w:customStyle="1" w:styleId="1">
    <w:name w:val="?  ?   ?  ? 1"/>
    <w:aliases w:val="- Bullets1,Lista11,?? ??1,?????1,????1,列  出  段  落  11,中  等  深  浅 网 格   1 - 着  色   211,?  ?  ?  ?  ì¬ o   1   È ?  Î Â ä1,Á D  3  ö ?  Î Â ä1,列  表  段  落  12,—ñ  o’i—Ž1,ê 1   È ?  Î Â ä1,1st level - Bullet List Paragraph1,Lettre d'introduct"/>
    <w:basedOn w:val="Normal"/>
    <w:uiPriority w:val="34"/>
    <w:rsid w:val="005643E0"/>
    <w:pPr>
      <w:wordWrap w:val="0"/>
      <w:overflowPunct/>
      <w:adjustRightInd/>
      <w:spacing w:before="120" w:after="360" w:line="264" w:lineRule="auto"/>
      <w:ind w:leftChars="400" w:left="800" w:firstLine="425"/>
      <w:jc w:val="both"/>
      <w:textAlignment w:val="auto"/>
    </w:pPr>
    <w:rPr>
      <w:rFonts w:ascii="? ?  ? ?" w:eastAsia="Calibri" w:hAnsi="? ?  ? ?" w:cs="Calibri"/>
      <w:lang w:val="en-US" w:eastAsia="ja-JP"/>
    </w:rPr>
  </w:style>
  <w:style w:type="paragraph" w:customStyle="1" w:styleId="msonormal0">
    <w:name w:val="msonormal"/>
    <w:basedOn w:val="Normal"/>
    <w:uiPriority w:val="99"/>
    <w:rsid w:val="005643E0"/>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a3">
    <w:name w:val="?  ?  ?  ?   ?  ?"/>
    <w:aliases w:val="?  ?  ?  ?  ?   ?  ?,?  ?  ?  ?  11 ?  ?"/>
    <w:link w:val="a4"/>
    <w:uiPriority w:val="34"/>
    <w:locked/>
    <w:rsid w:val="005643E0"/>
    <w:rPr>
      <w:rFonts w:ascii="Calibri" w:hAnsi="Calibri" w:cs="Calibri"/>
    </w:rPr>
  </w:style>
  <w:style w:type="paragraph" w:customStyle="1" w:styleId="a4">
    <w:name w:val="?  ?  ?  ?"/>
    <w:aliases w:val="?  ?  ?  ?  ?,?  ?  ?  ?  11"/>
    <w:basedOn w:val="Normal"/>
    <w:link w:val="a3"/>
    <w:uiPriority w:val="34"/>
    <w:rsid w:val="005643E0"/>
    <w:pPr>
      <w:wordWrap w:val="0"/>
      <w:overflowPunct/>
      <w:adjustRightInd/>
      <w:spacing w:before="120" w:after="360" w:line="264" w:lineRule="auto"/>
      <w:ind w:leftChars="400" w:left="800" w:firstLine="425"/>
      <w:jc w:val="both"/>
      <w:textAlignment w:val="auto"/>
    </w:pPr>
    <w:rPr>
      <w:rFonts w:ascii="Calibri" w:eastAsiaTheme="minorEastAsia" w:hAnsi="Calibri" w:cs="Calibri"/>
      <w:sz w:val="22"/>
      <w:szCs w:val="22"/>
      <w:lang w:val="en-US" w:eastAsia="zh-CN"/>
    </w:rPr>
  </w:style>
  <w:style w:type="numbering" w:customStyle="1" w:styleId="NoList2">
    <w:name w:val="No List2"/>
    <w:next w:val="NoList"/>
    <w:uiPriority w:val="99"/>
    <w:semiHidden/>
    <w:unhideWhenUsed/>
    <w:rsid w:val="00480078"/>
  </w:style>
  <w:style w:type="table" w:customStyle="1" w:styleId="TableGrid2">
    <w:name w:val="Table Grid2"/>
    <w:basedOn w:val="TableNormal"/>
    <w:next w:val="TableGrid"/>
    <w:uiPriority w:val="59"/>
    <w:qFormat/>
    <w:rsid w:val="00480078"/>
    <w:pPr>
      <w:spacing w:after="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0">
    <w:name w:val="Char Char1 Char Char Char Char Char Char Char Char Char Char Char Char Char Char Char"/>
    <w:semiHidden/>
    <w:rsid w:val="004800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numbering" w:customStyle="1" w:styleId="StyleBulleted1">
    <w:name w:val="Style Bulleted1"/>
    <w:rsid w:val="00480078"/>
    <w:pPr>
      <w:numPr>
        <w:numId w:val="2"/>
      </w:numPr>
    </w:pPr>
  </w:style>
  <w:style w:type="character" w:customStyle="1" w:styleId="51">
    <w:name w:val="(文字) (文字)5"/>
    <w:semiHidden/>
    <w:rsid w:val="00480078"/>
    <w:rPr>
      <w:rFonts w:ascii="Times New Roman" w:hAnsi="Times New Roman"/>
      <w:lang w:eastAsia="en-US"/>
    </w:rPr>
  </w:style>
  <w:style w:type="numbering" w:customStyle="1" w:styleId="StyleBulletedSymbolsymbolLeft025Hanging01">
    <w:name w:val="Style Bulleted Symbol (symbol) Left:  0.25&quot; Hanging:  0.1"/>
    <w:basedOn w:val="NoList"/>
    <w:rsid w:val="00480078"/>
    <w:pPr>
      <w:numPr>
        <w:numId w:val="10"/>
      </w:numPr>
    </w:pPr>
  </w:style>
  <w:style w:type="table" w:customStyle="1" w:styleId="ColorfulList-Accent11">
    <w:name w:val="Colorful List - Accent 11"/>
    <w:basedOn w:val="TableNormal"/>
    <w:next w:val="ColorfulList-Accent1"/>
    <w:uiPriority w:val="34"/>
    <w:rsid w:val="00480078"/>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80078"/>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480078"/>
    <w:pPr>
      <w:numPr>
        <w:numId w:val="8"/>
      </w:numPr>
    </w:pPr>
  </w:style>
  <w:style w:type="numbering" w:customStyle="1" w:styleId="StyleBulletedSymbolsymbolLeft025Hanging02511">
    <w:name w:val="Style Bulleted Symbol (symbol) Left:  0.25&quot; Hanging:  0.25&quot;11"/>
    <w:basedOn w:val="NoList"/>
    <w:rsid w:val="00480078"/>
    <w:pPr>
      <w:numPr>
        <w:numId w:val="9"/>
      </w:numPr>
    </w:pPr>
  </w:style>
  <w:style w:type="numbering" w:customStyle="1" w:styleId="StyleBulletedSymbolsymbolLeft025Hanging02521">
    <w:name w:val="Style Bulleted Symbol (symbol) Left:  0.25&quot; Hanging:  0.25&quot;21"/>
    <w:basedOn w:val="NoList"/>
    <w:rsid w:val="00480078"/>
    <w:pPr>
      <w:numPr>
        <w:numId w:val="11"/>
      </w:numPr>
    </w:pPr>
  </w:style>
  <w:style w:type="table" w:styleId="TableGrid8">
    <w:name w:val="Table Grid 8"/>
    <w:basedOn w:val="TableNormal"/>
    <w:unhideWhenUsed/>
    <w:qFormat/>
    <w:rsid w:val="00480078"/>
    <w:pPr>
      <w:snapToGrid w:val="0"/>
      <w:spacing w:after="100" w:afterAutospacing="1" w:line="256" w:lineRule="auto"/>
      <w:jc w:val="both"/>
    </w:pPr>
    <w:rPr>
      <w:rFonts w:ascii="Times New Roman" w:eastAsia="SimSun" w:hAnsi="Times New Roman" w:cs="Times New Roman"/>
      <w:sz w:val="20"/>
      <w:szCs w:val="20"/>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48007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tal1">
    <w:name w:val="tal"/>
    <w:basedOn w:val="Normal"/>
    <w:uiPriority w:val="99"/>
    <w:semiHidden/>
    <w:rsid w:val="0048007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HTMLPreformatted">
    <w:name w:val="HTML Preformatted"/>
    <w:basedOn w:val="Normal"/>
    <w:link w:val="HTMLPreformattedChar"/>
    <w:uiPriority w:val="99"/>
    <w:unhideWhenUsed/>
    <w:rsid w:val="00480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alibri" w:eastAsia="Calibri" w:hAnsi="Calibri" w:cs="Calibri"/>
      <w:sz w:val="22"/>
      <w:szCs w:val="22"/>
      <w:lang w:val="en-US" w:eastAsia="ko-KR"/>
    </w:rPr>
  </w:style>
  <w:style w:type="character" w:customStyle="1" w:styleId="HTMLPreformattedChar">
    <w:name w:val="HTML Preformatted Char"/>
    <w:basedOn w:val="DefaultParagraphFont"/>
    <w:link w:val="HTMLPreformatted"/>
    <w:uiPriority w:val="99"/>
    <w:rsid w:val="00480078"/>
    <w:rPr>
      <w:rFonts w:ascii="Calibri" w:eastAsia="Calibri" w:hAnsi="Calibri" w:cs="Calibri"/>
      <w:lang w:eastAsia="ko-KR"/>
    </w:rPr>
  </w:style>
  <w:style w:type="paragraph" w:customStyle="1" w:styleId="affffffffc">
    <w:name w:val="affffffffc"/>
    <w:basedOn w:val="Normal"/>
    <w:rsid w:val="00480078"/>
    <w:pPr>
      <w:overflowPunct/>
      <w:autoSpaceDE/>
      <w:autoSpaceDN/>
      <w:adjustRightInd/>
      <w:spacing w:before="100" w:beforeAutospacing="1" w:after="100" w:afterAutospacing="1"/>
      <w:textAlignment w:val="auto"/>
    </w:pPr>
    <w:rPr>
      <w:rFonts w:ascii="SimSun" w:hAnsi="SimSun" w:cs="Calibri"/>
      <w:sz w:val="24"/>
      <w:szCs w:val="24"/>
      <w:lang w:val="en-US"/>
    </w:rPr>
  </w:style>
  <w:style w:type="character" w:customStyle="1" w:styleId="HTML">
    <w:name w:val="HTML 预设格式 字符"/>
    <w:link w:val="HTML0"/>
    <w:uiPriority w:val="99"/>
    <w:semiHidden/>
    <w:locked/>
    <w:rsid w:val="00480078"/>
    <w:rPr>
      <w:rFonts w:ascii="Courier New" w:hAnsi="Courier New" w:cs="Courier New"/>
      <w:lang w:eastAsia="ko-KR"/>
    </w:rPr>
  </w:style>
  <w:style w:type="paragraph" w:customStyle="1" w:styleId="HTML0">
    <w:name w:val="HTML 预设格式"/>
    <w:basedOn w:val="Normal"/>
    <w:link w:val="HTML"/>
    <w:uiPriority w:val="99"/>
    <w:semiHidden/>
    <w:rsid w:val="00480078"/>
    <w:pPr>
      <w:overflowPunct/>
      <w:autoSpaceDE/>
      <w:autoSpaceDN/>
      <w:adjustRightInd/>
      <w:spacing w:after="0"/>
      <w:textAlignment w:val="auto"/>
    </w:pPr>
    <w:rPr>
      <w:rFonts w:ascii="Courier New" w:eastAsiaTheme="minorEastAsia" w:hAnsi="Courier New" w:cs="Courier New"/>
      <w:sz w:val="22"/>
      <w:szCs w:val="22"/>
      <w:lang w:val="en-US" w:eastAsia="ko-KR"/>
    </w:rPr>
  </w:style>
  <w:style w:type="paragraph" w:customStyle="1" w:styleId="xmsocaption">
    <w:name w:val="x_msocaption"/>
    <w:basedOn w:val="Normal"/>
    <w:uiPriority w:val="99"/>
    <w:semiHidden/>
    <w:rsid w:val="0048007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msolistparagraph">
    <w:name w:val="x_msolistparagraph"/>
    <w:basedOn w:val="Normal"/>
    <w:uiPriority w:val="99"/>
    <w:semiHidden/>
    <w:rsid w:val="0048007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msonormal0">
    <w:name w:val="x_msonormal0"/>
    <w:basedOn w:val="Normal"/>
    <w:uiPriority w:val="99"/>
    <w:semiHidden/>
    <w:rsid w:val="0048007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html0">
    <w:name w:val="x_html0"/>
    <w:basedOn w:val="Normal"/>
    <w:uiPriority w:val="99"/>
    <w:semiHidden/>
    <w:rsid w:val="00480078"/>
    <w:pPr>
      <w:overflowPunct/>
      <w:autoSpaceDE/>
      <w:autoSpaceDN/>
      <w:adjustRightInd/>
      <w:spacing w:after="0"/>
      <w:textAlignment w:val="auto"/>
    </w:pPr>
    <w:rPr>
      <w:rFonts w:ascii="Calibri" w:eastAsia="Calibri" w:hAnsi="Calibri" w:cs="Calibri"/>
      <w:sz w:val="22"/>
      <w:szCs w:val="22"/>
      <w:lang w:val="en-US"/>
    </w:rPr>
  </w:style>
  <w:style w:type="paragraph" w:customStyle="1" w:styleId="xmsochpdefault">
    <w:name w:val="x_msochpdefault"/>
    <w:basedOn w:val="Normal"/>
    <w:uiPriority w:val="99"/>
    <w:semiHidden/>
    <w:rsid w:val="00480078"/>
    <w:pPr>
      <w:overflowPunct/>
      <w:autoSpaceDE/>
      <w:autoSpaceDN/>
      <w:adjustRightInd/>
      <w:spacing w:before="100" w:beforeAutospacing="1" w:after="100" w:afterAutospacing="1"/>
      <w:textAlignment w:val="auto"/>
    </w:pPr>
    <w:rPr>
      <w:rFonts w:ascii="SimSun" w:hAnsi="SimSun" w:cs="Calibri"/>
      <w:lang w:val="en-US"/>
    </w:rPr>
  </w:style>
  <w:style w:type="paragraph" w:customStyle="1" w:styleId="gmail-msolistparagraph">
    <w:name w:val="gmail-msolistparagraph"/>
    <w:basedOn w:val="Normal"/>
    <w:uiPriority w:val="99"/>
    <w:semiHidden/>
    <w:rsid w:val="0048007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emailstyle36">
    <w:name w:val="emailstyle36"/>
    <w:semiHidden/>
    <w:rsid w:val="00480078"/>
    <w:rPr>
      <w:rFonts w:ascii="Calibri" w:hAnsi="Calibri" w:cs="Calibri" w:hint="default"/>
      <w:color w:val="auto"/>
    </w:rPr>
  </w:style>
  <w:style w:type="character" w:customStyle="1" w:styleId="emailstyle37">
    <w:name w:val="emailstyle37"/>
    <w:semiHidden/>
    <w:rsid w:val="00480078"/>
    <w:rPr>
      <w:rFonts w:ascii="Calibri" w:hAnsi="Calibri" w:cs="Calibri" w:hint="default"/>
      <w:color w:val="1F497D"/>
    </w:rPr>
  </w:style>
  <w:style w:type="character" w:customStyle="1" w:styleId="emailstyle38">
    <w:name w:val="emailstyle38"/>
    <w:semiHidden/>
    <w:rsid w:val="00480078"/>
    <w:rPr>
      <w:rFonts w:ascii="Calibri" w:hAnsi="Calibri" w:cs="Calibri" w:hint="default"/>
      <w:color w:val="1F497D"/>
    </w:rPr>
  </w:style>
  <w:style w:type="character" w:customStyle="1" w:styleId="emailstyle39">
    <w:name w:val="emailstyle39"/>
    <w:semiHidden/>
    <w:rsid w:val="00480078"/>
    <w:rPr>
      <w:rFonts w:ascii="Calibri" w:hAnsi="Calibri" w:cs="Calibri" w:hint="default"/>
      <w:color w:val="1F497D"/>
    </w:rPr>
  </w:style>
  <w:style w:type="character" w:customStyle="1" w:styleId="emailstyle41">
    <w:name w:val="emailstyle41"/>
    <w:semiHidden/>
    <w:rsid w:val="00480078"/>
    <w:rPr>
      <w:rFonts w:ascii="DengXian" w:eastAsia="DengXian" w:hAnsi="DengXian" w:hint="eastAsia"/>
      <w:color w:val="auto"/>
    </w:rPr>
  </w:style>
  <w:style w:type="character" w:customStyle="1" w:styleId="emailstyle42">
    <w:name w:val="emailstyle42"/>
    <w:semiHidden/>
    <w:rsid w:val="00480078"/>
    <w:rPr>
      <w:rFonts w:ascii="DengXian" w:eastAsia="DengXian" w:hAnsi="DengXian" w:hint="eastAsia"/>
      <w:color w:val="auto"/>
    </w:rPr>
  </w:style>
  <w:style w:type="character" w:customStyle="1" w:styleId="emailstyle43">
    <w:name w:val="emailstyle43"/>
    <w:semiHidden/>
    <w:rsid w:val="00480078"/>
    <w:rPr>
      <w:rFonts w:ascii="Calibri" w:hAnsi="Calibri" w:cs="Calibri" w:hint="default"/>
      <w:color w:val="1F497D"/>
    </w:rPr>
  </w:style>
  <w:style w:type="character" w:customStyle="1" w:styleId="emailstyle44">
    <w:name w:val="emailstyle44"/>
    <w:semiHidden/>
    <w:rsid w:val="00480078"/>
    <w:rPr>
      <w:rFonts w:ascii="Calibri" w:hAnsi="Calibri" w:cs="Calibri" w:hint="default"/>
      <w:color w:val="1F497D"/>
    </w:rPr>
  </w:style>
  <w:style w:type="character" w:customStyle="1" w:styleId="emailstyle45">
    <w:name w:val="emailstyle45"/>
    <w:semiHidden/>
    <w:rsid w:val="00480078"/>
    <w:rPr>
      <w:rFonts w:ascii="Calibri" w:hAnsi="Calibri" w:cs="Calibri" w:hint="default"/>
      <w:color w:val="auto"/>
    </w:rPr>
  </w:style>
  <w:style w:type="character" w:customStyle="1" w:styleId="xmsohyperlink">
    <w:name w:val="x_msohyperlink"/>
    <w:rsid w:val="00480078"/>
    <w:rPr>
      <w:color w:val="0000FF"/>
      <w:u w:val="single"/>
    </w:rPr>
  </w:style>
  <w:style w:type="character" w:customStyle="1" w:styleId="xmsohyperlinkfollowed">
    <w:name w:val="x_msohyperlinkfollowed"/>
    <w:rsid w:val="00480078"/>
    <w:rPr>
      <w:color w:val="800080"/>
      <w:u w:val="single"/>
    </w:rPr>
  </w:style>
  <w:style w:type="character" w:customStyle="1" w:styleId="xhtmlpreformattedchar">
    <w:name w:val="x_htmlpreformattedchar"/>
    <w:rsid w:val="00480078"/>
    <w:rPr>
      <w:rFonts w:ascii="Consolas" w:hAnsi="Consolas" w:hint="default"/>
    </w:rPr>
  </w:style>
  <w:style w:type="character" w:customStyle="1" w:styleId="xlistparagraphchar">
    <w:name w:val="x_listparagraphchar"/>
    <w:rsid w:val="00480078"/>
    <w:rPr>
      <w:rFonts w:ascii="Calibri" w:hAnsi="Calibri" w:cs="Calibri" w:hint="default"/>
    </w:rPr>
  </w:style>
  <w:style w:type="character" w:customStyle="1" w:styleId="xhtml">
    <w:name w:val="x_html"/>
    <w:rsid w:val="00480078"/>
    <w:rPr>
      <w:rFonts w:ascii="Courier New" w:hAnsi="Courier New" w:cs="Courier New" w:hint="default"/>
    </w:rPr>
  </w:style>
  <w:style w:type="character" w:customStyle="1" w:styleId="xemailstyle28">
    <w:name w:val="x_emailstyle28"/>
    <w:rsid w:val="00480078"/>
    <w:rPr>
      <w:rFonts w:ascii="Book Antiqua" w:hAnsi="Book Antiqua" w:hint="default"/>
      <w:b w:val="0"/>
      <w:bCs w:val="0"/>
      <w:i w:val="0"/>
      <w:iCs w:val="0"/>
      <w:color w:val="auto"/>
    </w:rPr>
  </w:style>
  <w:style w:type="character" w:customStyle="1" w:styleId="xemailstyle29">
    <w:name w:val="x_emailstyle29"/>
    <w:rsid w:val="00480078"/>
    <w:rPr>
      <w:rFonts w:ascii="Calibri" w:hAnsi="Calibri" w:cs="Calibri" w:hint="default"/>
      <w:color w:val="auto"/>
    </w:rPr>
  </w:style>
  <w:style w:type="character" w:customStyle="1" w:styleId="xfontstyle01">
    <w:name w:val="x_fontstyle01"/>
    <w:rsid w:val="00480078"/>
    <w:rPr>
      <w:rFonts w:ascii="TimesNewRomanPSMT" w:hAnsi="TimesNewRomanPSMT" w:hint="default"/>
      <w:b w:val="0"/>
      <w:bCs w:val="0"/>
      <w:i w:val="0"/>
      <w:iCs w:val="0"/>
      <w:color w:val="000000"/>
    </w:rPr>
  </w:style>
  <w:style w:type="character" w:customStyle="1" w:styleId="xemailstyle31">
    <w:name w:val="x_emailstyle31"/>
    <w:rsid w:val="00480078"/>
    <w:rPr>
      <w:rFonts w:ascii="Calibri" w:hAnsi="Calibri" w:cs="Calibri" w:hint="default"/>
      <w:color w:val="1F497D"/>
    </w:rPr>
  </w:style>
  <w:style w:type="character" w:customStyle="1" w:styleId="xemailstyle32">
    <w:name w:val="x_emailstyle32"/>
    <w:rsid w:val="00480078"/>
    <w:rPr>
      <w:rFonts w:ascii="DengXian" w:eastAsia="DengXian" w:hAnsi="DengXian" w:hint="eastAsia"/>
      <w:color w:val="auto"/>
    </w:rPr>
  </w:style>
  <w:style w:type="character" w:customStyle="1" w:styleId="xemailstyle33">
    <w:name w:val="x_emailstyle33"/>
    <w:rsid w:val="00480078"/>
    <w:rPr>
      <w:rFonts w:ascii="Calibri" w:hAnsi="Calibri" w:cs="Calibri" w:hint="default"/>
      <w:color w:val="1F497D"/>
    </w:rPr>
  </w:style>
  <w:style w:type="character" w:customStyle="1" w:styleId="xemailstyle34">
    <w:name w:val="x_emailstyle34"/>
    <w:rsid w:val="00480078"/>
    <w:rPr>
      <w:rFonts w:ascii="Calibri" w:hAnsi="Calibri" w:cs="Calibri" w:hint="default"/>
      <w:color w:val="auto"/>
    </w:rPr>
  </w:style>
  <w:style w:type="character" w:customStyle="1" w:styleId="xemailstyle35">
    <w:name w:val="x_emailstyle35"/>
    <w:rsid w:val="00480078"/>
    <w:rPr>
      <w:rFonts w:ascii="Calibri" w:hAnsi="Calibri" w:cs="Calibri" w:hint="default"/>
      <w:color w:val="1F497D"/>
    </w:rPr>
  </w:style>
  <w:style w:type="character" w:customStyle="1" w:styleId="xemailstyle36">
    <w:name w:val="x_emailstyle36"/>
    <w:rsid w:val="00480078"/>
    <w:rPr>
      <w:rFonts w:ascii="Calibri" w:hAnsi="Calibri" w:cs="Calibri" w:hint="default"/>
      <w:color w:val="auto"/>
    </w:rPr>
  </w:style>
  <w:style w:type="character" w:customStyle="1" w:styleId="xemailstyle37">
    <w:name w:val="x_emailstyle37"/>
    <w:rsid w:val="00480078"/>
    <w:rPr>
      <w:rFonts w:ascii="Calibri" w:hAnsi="Calibri" w:cs="Calibri" w:hint="default"/>
      <w:color w:val="1F497D"/>
    </w:rPr>
  </w:style>
  <w:style w:type="character" w:customStyle="1" w:styleId="xemailstyle38">
    <w:name w:val="x_emailstyle38"/>
    <w:rsid w:val="00480078"/>
    <w:rPr>
      <w:rFonts w:ascii="Calibri" w:hAnsi="Calibri" w:cs="Calibri" w:hint="default"/>
      <w:color w:val="auto"/>
    </w:rPr>
  </w:style>
  <w:style w:type="character" w:customStyle="1" w:styleId="xemailstyle39">
    <w:name w:val="x_emailstyle39"/>
    <w:rsid w:val="00480078"/>
    <w:rPr>
      <w:rFonts w:ascii="Calibri" w:hAnsi="Calibri" w:cs="Calibri" w:hint="default"/>
      <w:color w:val="1F497D"/>
    </w:rPr>
  </w:style>
  <w:style w:type="character" w:customStyle="1" w:styleId="xemailstyle40">
    <w:name w:val="x_emailstyle40"/>
    <w:rsid w:val="00480078"/>
    <w:rPr>
      <w:rFonts w:ascii="Calibri" w:hAnsi="Calibri" w:cs="Calibri" w:hint="default"/>
      <w:color w:val="auto"/>
    </w:rPr>
  </w:style>
  <w:style w:type="character" w:customStyle="1" w:styleId="xemailstyle41">
    <w:name w:val="x_emailstyle41"/>
    <w:rsid w:val="00480078"/>
    <w:rPr>
      <w:rFonts w:ascii="Calibri" w:hAnsi="Calibri" w:cs="Calibri" w:hint="default"/>
      <w:color w:val="1F497D"/>
    </w:rPr>
  </w:style>
  <w:style w:type="character" w:customStyle="1" w:styleId="xemailstyle42">
    <w:name w:val="x_emailstyle42"/>
    <w:rsid w:val="00480078"/>
    <w:rPr>
      <w:rFonts w:ascii="Calibri" w:hAnsi="Calibri" w:cs="Calibri" w:hint="default"/>
      <w:color w:val="auto"/>
    </w:rPr>
  </w:style>
  <w:style w:type="character" w:customStyle="1" w:styleId="xemailstyle43">
    <w:name w:val="x_emailstyle43"/>
    <w:rsid w:val="00480078"/>
    <w:rPr>
      <w:rFonts w:ascii="DengXian" w:eastAsia="DengXian" w:hAnsi="DengXian" w:hint="eastAsia"/>
      <w:color w:val="auto"/>
    </w:rPr>
  </w:style>
  <w:style w:type="character" w:customStyle="1" w:styleId="xemailstyle44">
    <w:name w:val="x_emailstyle44"/>
    <w:rsid w:val="00480078"/>
    <w:rPr>
      <w:rFonts w:ascii="DengXian" w:eastAsia="DengXian" w:hAnsi="DengXian" w:hint="eastAsia"/>
      <w:color w:val="auto"/>
    </w:rPr>
  </w:style>
  <w:style w:type="character" w:customStyle="1" w:styleId="xemailstyle45">
    <w:name w:val="x_emailstyle45"/>
    <w:rsid w:val="00480078"/>
    <w:rPr>
      <w:rFonts w:ascii="Calibri" w:hAnsi="Calibri" w:cs="Calibri" w:hint="default"/>
      <w:color w:val="auto"/>
    </w:rPr>
  </w:style>
  <w:style w:type="character" w:customStyle="1" w:styleId="xemailstyle46">
    <w:name w:val="x_emailstyle46"/>
    <w:rsid w:val="00480078"/>
    <w:rPr>
      <w:rFonts w:ascii="Calibri" w:hAnsi="Calibri" w:cs="Calibri" w:hint="default"/>
      <w:color w:val="1F497D"/>
    </w:rPr>
  </w:style>
  <w:style w:type="character" w:customStyle="1" w:styleId="xemailstyle49">
    <w:name w:val="x_emailstyle49"/>
    <w:rsid w:val="00480078"/>
    <w:rPr>
      <w:rFonts w:ascii="Calibri" w:hAnsi="Calibri" w:cs="Calibri" w:hint="default"/>
      <w:color w:val="auto"/>
    </w:rPr>
  </w:style>
  <w:style w:type="character" w:customStyle="1" w:styleId="xemailstyle50">
    <w:name w:val="x_emailstyle50"/>
    <w:rsid w:val="00480078"/>
    <w:rPr>
      <w:rFonts w:ascii="Calibri" w:hAnsi="Calibri" w:cs="Calibri" w:hint="default"/>
      <w:color w:val="auto"/>
    </w:rPr>
  </w:style>
  <w:style w:type="character" w:customStyle="1" w:styleId="xapple-converted-space">
    <w:name w:val="x_apple-converted-space"/>
    <w:basedOn w:val="DefaultParagraphFont"/>
    <w:rsid w:val="00480078"/>
  </w:style>
  <w:style w:type="character" w:customStyle="1" w:styleId="emailstyle73">
    <w:name w:val="emailstyle73"/>
    <w:semiHidden/>
    <w:rsid w:val="00480078"/>
    <w:rPr>
      <w:rFonts w:ascii="Calibri" w:hAnsi="Calibri" w:cs="Calibri" w:hint="default"/>
      <w:color w:val="1F497D"/>
    </w:rPr>
  </w:style>
  <w:style w:type="character" w:customStyle="1" w:styleId="emailstyle74">
    <w:name w:val="emailstyle74"/>
    <w:semiHidden/>
    <w:rsid w:val="00480078"/>
    <w:rPr>
      <w:rFonts w:ascii="DengXian" w:eastAsia="DengXian" w:hAnsi="DengXian" w:hint="eastAsia"/>
      <w:color w:val="auto"/>
    </w:rPr>
  </w:style>
  <w:style w:type="character" w:customStyle="1" w:styleId="emailstyle75">
    <w:name w:val="emailstyle75"/>
    <w:semiHidden/>
    <w:rsid w:val="00480078"/>
    <w:rPr>
      <w:rFonts w:ascii="DengXian" w:eastAsia="DengXian" w:hAnsi="DengXian" w:hint="eastAsia"/>
      <w:color w:val="1F497D"/>
    </w:rPr>
  </w:style>
  <w:style w:type="character" w:customStyle="1" w:styleId="emailstyle76">
    <w:name w:val="emailstyle76"/>
    <w:semiHidden/>
    <w:rsid w:val="00480078"/>
    <w:rPr>
      <w:rFonts w:ascii="DengXian" w:eastAsia="DengXian" w:hAnsi="DengXian" w:hint="eastAsia"/>
      <w:color w:val="1F497D"/>
    </w:rPr>
  </w:style>
  <w:style w:type="character" w:customStyle="1" w:styleId="emailstyle77">
    <w:name w:val="emailstyle77"/>
    <w:semiHidden/>
    <w:rsid w:val="00480078"/>
    <w:rPr>
      <w:rFonts w:ascii="Calibri" w:hAnsi="Calibri" w:cs="Calibri" w:hint="default"/>
      <w:color w:val="1F497D"/>
    </w:rPr>
  </w:style>
  <w:style w:type="character" w:customStyle="1" w:styleId="emailstyle78">
    <w:name w:val="emailstyle78"/>
    <w:semiHidden/>
    <w:rsid w:val="00480078"/>
    <w:rPr>
      <w:rFonts w:ascii="Calibri" w:hAnsi="Calibri" w:cs="Calibri" w:hint="default"/>
      <w:color w:val="auto"/>
    </w:rPr>
  </w:style>
  <w:style w:type="character" w:customStyle="1" w:styleId="emailstyle79">
    <w:name w:val="emailstyle79"/>
    <w:semiHidden/>
    <w:rsid w:val="00480078"/>
    <w:rPr>
      <w:rFonts w:ascii="Calibri" w:hAnsi="Calibri" w:cs="Calibri" w:hint="default"/>
      <w:color w:val="1F497D"/>
    </w:rPr>
  </w:style>
  <w:style w:type="character" w:customStyle="1" w:styleId="emailstyle80">
    <w:name w:val="emailstyle80"/>
    <w:semiHidden/>
    <w:rsid w:val="00480078"/>
    <w:rPr>
      <w:rFonts w:ascii="Calibri" w:hAnsi="Calibri" w:cs="Calibri" w:hint="default"/>
      <w:color w:val="auto"/>
    </w:rPr>
  </w:style>
  <w:style w:type="character" w:customStyle="1" w:styleId="emailstyle81">
    <w:name w:val="emailstyle81"/>
    <w:semiHidden/>
    <w:rsid w:val="00480078"/>
    <w:rPr>
      <w:rFonts w:ascii="Calibri" w:hAnsi="Calibri" w:cs="Calibri" w:hint="default"/>
      <w:color w:val="1F497D"/>
    </w:rPr>
  </w:style>
  <w:style w:type="character" w:customStyle="1" w:styleId="emailstyle82">
    <w:name w:val="emailstyle82"/>
    <w:semiHidden/>
    <w:rsid w:val="00480078"/>
    <w:rPr>
      <w:rFonts w:ascii="Calibri" w:hAnsi="Calibri" w:cs="Calibri" w:hint="default"/>
      <w:color w:val="1F497D"/>
    </w:rPr>
  </w:style>
  <w:style w:type="character" w:customStyle="1" w:styleId="emailstyle83">
    <w:name w:val="emailstyle83"/>
    <w:semiHidden/>
    <w:rsid w:val="00480078"/>
    <w:rPr>
      <w:rFonts w:ascii="Calibri" w:hAnsi="Calibri" w:cs="Calibri" w:hint="default"/>
      <w:color w:val="auto"/>
    </w:rPr>
  </w:style>
  <w:style w:type="character" w:customStyle="1" w:styleId="emailstyle84">
    <w:name w:val="emailstyle84"/>
    <w:semiHidden/>
    <w:rsid w:val="00480078"/>
    <w:rPr>
      <w:rFonts w:ascii="Calibri" w:hAnsi="Calibri" w:cs="Calibri" w:hint="default"/>
      <w:color w:val="auto"/>
    </w:rPr>
  </w:style>
  <w:style w:type="character" w:customStyle="1" w:styleId="emailstyle85">
    <w:name w:val="emailstyle85"/>
    <w:semiHidden/>
    <w:rsid w:val="00480078"/>
    <w:rPr>
      <w:rFonts w:ascii="Calibri" w:hAnsi="Calibri" w:cs="Calibri" w:hint="default"/>
      <w:color w:val="1F497D"/>
    </w:rPr>
  </w:style>
  <w:style w:type="character" w:customStyle="1" w:styleId="emailstyle86">
    <w:name w:val="emailstyle86"/>
    <w:semiHidden/>
    <w:rsid w:val="00480078"/>
    <w:rPr>
      <w:rFonts w:ascii="Calibri" w:hAnsi="Calibri" w:cs="Calibri" w:hint="default"/>
      <w:color w:val="auto"/>
    </w:rPr>
  </w:style>
  <w:style w:type="character" w:customStyle="1" w:styleId="emailstyle87">
    <w:name w:val="emailstyle87"/>
    <w:semiHidden/>
    <w:rsid w:val="00480078"/>
    <w:rPr>
      <w:rFonts w:ascii="Calibri" w:hAnsi="Calibri" w:cs="Calibri" w:hint="default"/>
      <w:color w:val="1F497D"/>
    </w:rPr>
  </w:style>
  <w:style w:type="character" w:customStyle="1" w:styleId="emailstyle88">
    <w:name w:val="emailstyle88"/>
    <w:semiHidden/>
    <w:rsid w:val="00480078"/>
    <w:rPr>
      <w:rFonts w:ascii="Calibri" w:hAnsi="Calibri" w:cs="Calibri" w:hint="default"/>
      <w:color w:val="auto"/>
    </w:rPr>
  </w:style>
  <w:style w:type="character" w:customStyle="1" w:styleId="emailstyle89">
    <w:name w:val="emailstyle89"/>
    <w:semiHidden/>
    <w:rsid w:val="00480078"/>
    <w:rPr>
      <w:rFonts w:ascii="Calibri" w:hAnsi="Calibri" w:cs="Calibri" w:hint="default"/>
      <w:color w:val="1F497D"/>
    </w:rPr>
  </w:style>
  <w:style w:type="character" w:customStyle="1" w:styleId="emailstyle90">
    <w:name w:val="emailstyle90"/>
    <w:semiHidden/>
    <w:rsid w:val="00480078"/>
    <w:rPr>
      <w:rFonts w:ascii="Calibri" w:hAnsi="Calibri" w:cs="Calibri" w:hint="default"/>
      <w:color w:val="auto"/>
    </w:rPr>
  </w:style>
  <w:style w:type="character" w:customStyle="1" w:styleId="emailstyle91">
    <w:name w:val="emailstyle91"/>
    <w:semiHidden/>
    <w:rsid w:val="00480078"/>
    <w:rPr>
      <w:rFonts w:ascii="Calibri" w:hAnsi="Calibri" w:cs="Calibri" w:hint="default"/>
      <w:color w:val="1F497D"/>
    </w:rPr>
  </w:style>
  <w:style w:type="character" w:customStyle="1" w:styleId="emailstyle92">
    <w:name w:val="emailstyle92"/>
    <w:semiHidden/>
    <w:rsid w:val="00480078"/>
    <w:rPr>
      <w:rFonts w:ascii="Calibri" w:hAnsi="Calibri" w:cs="Calibri" w:hint="default"/>
      <w:color w:val="auto"/>
    </w:rPr>
  </w:style>
  <w:style w:type="character" w:customStyle="1" w:styleId="emailstyle93">
    <w:name w:val="emailstyle93"/>
    <w:semiHidden/>
    <w:rsid w:val="00480078"/>
    <w:rPr>
      <w:rFonts w:ascii="Calibri" w:hAnsi="Calibri" w:cs="Calibri" w:hint="default"/>
      <w:color w:val="1F497D"/>
    </w:rPr>
  </w:style>
  <w:style w:type="character" w:customStyle="1" w:styleId="emailstyle94">
    <w:name w:val="emailstyle94"/>
    <w:semiHidden/>
    <w:rsid w:val="00480078"/>
    <w:rPr>
      <w:rFonts w:ascii="Calibri" w:hAnsi="Calibri" w:cs="Calibri" w:hint="default"/>
      <w:color w:val="auto"/>
    </w:rPr>
  </w:style>
  <w:style w:type="character" w:customStyle="1" w:styleId="emailstyle96">
    <w:name w:val="emailstyle96"/>
    <w:semiHidden/>
    <w:rsid w:val="00480078"/>
    <w:rPr>
      <w:rFonts w:ascii="Calibri" w:hAnsi="Calibri" w:cs="Calibri" w:hint="default"/>
      <w:color w:val="1F497D"/>
    </w:rPr>
  </w:style>
  <w:style w:type="character" w:customStyle="1" w:styleId="emailstyle97">
    <w:name w:val="emailstyle97"/>
    <w:semiHidden/>
    <w:rsid w:val="00480078"/>
    <w:rPr>
      <w:rFonts w:ascii="Calibri" w:hAnsi="Calibri" w:cs="Calibri" w:hint="default"/>
      <w:color w:val="auto"/>
    </w:rPr>
  </w:style>
  <w:style w:type="character" w:customStyle="1" w:styleId="emailstyle98">
    <w:name w:val="emailstyle98"/>
    <w:semiHidden/>
    <w:rsid w:val="00480078"/>
    <w:rPr>
      <w:rFonts w:ascii="Calibri" w:hAnsi="Calibri" w:cs="Calibri" w:hint="default"/>
      <w:color w:val="1F497D"/>
    </w:rPr>
  </w:style>
  <w:style w:type="character" w:customStyle="1" w:styleId="emailstyle99">
    <w:name w:val="emailstyle99"/>
    <w:semiHidden/>
    <w:rsid w:val="00480078"/>
    <w:rPr>
      <w:rFonts w:ascii="Calibri" w:hAnsi="Calibri" w:cs="Calibri" w:hint="default"/>
      <w:color w:val="auto"/>
    </w:rPr>
  </w:style>
  <w:style w:type="character" w:customStyle="1" w:styleId="emailstyle100">
    <w:name w:val="emailstyle100"/>
    <w:semiHidden/>
    <w:rsid w:val="00480078"/>
    <w:rPr>
      <w:rFonts w:ascii="Calibri" w:hAnsi="Calibri" w:cs="Calibri" w:hint="default"/>
      <w:color w:val="1F497D"/>
    </w:rPr>
  </w:style>
  <w:style w:type="character" w:customStyle="1" w:styleId="emailstyle101">
    <w:name w:val="emailstyle101"/>
    <w:semiHidden/>
    <w:rsid w:val="00480078"/>
    <w:rPr>
      <w:rFonts w:ascii="Calibri" w:hAnsi="Calibri" w:cs="Calibri" w:hint="default"/>
      <w:color w:val="auto"/>
    </w:rPr>
  </w:style>
  <w:style w:type="character" w:customStyle="1" w:styleId="emailstyle102">
    <w:name w:val="emailstyle102"/>
    <w:semiHidden/>
    <w:rsid w:val="00480078"/>
    <w:rPr>
      <w:rFonts w:ascii="Calibri" w:hAnsi="Calibri" w:cs="Calibri" w:hint="default"/>
      <w:color w:val="1F497D"/>
    </w:rPr>
  </w:style>
  <w:style w:type="character" w:customStyle="1" w:styleId="emailstyle103">
    <w:name w:val="emailstyle103"/>
    <w:semiHidden/>
    <w:rsid w:val="00480078"/>
    <w:rPr>
      <w:rFonts w:ascii="Calibri" w:hAnsi="Calibri" w:cs="Calibri" w:hint="default"/>
      <w:color w:val="1F497D"/>
    </w:rPr>
  </w:style>
  <w:style w:type="character" w:customStyle="1" w:styleId="emailstyle104">
    <w:name w:val="emailstyle104"/>
    <w:semiHidden/>
    <w:rsid w:val="00480078"/>
    <w:rPr>
      <w:rFonts w:ascii="Calibri" w:hAnsi="Calibri" w:cs="Calibri" w:hint="default"/>
      <w:color w:val="auto"/>
    </w:rPr>
  </w:style>
  <w:style w:type="character" w:customStyle="1" w:styleId="emailstyle105">
    <w:name w:val="emailstyle105"/>
    <w:semiHidden/>
    <w:rsid w:val="00480078"/>
    <w:rPr>
      <w:rFonts w:ascii="Calibri" w:hAnsi="Calibri" w:cs="Calibri" w:hint="default"/>
      <w:color w:val="1F497D"/>
    </w:rPr>
  </w:style>
  <w:style w:type="character" w:customStyle="1" w:styleId="emailstyle106">
    <w:name w:val="emailstyle106"/>
    <w:semiHidden/>
    <w:rsid w:val="00480078"/>
    <w:rPr>
      <w:rFonts w:ascii="Calibri" w:hAnsi="Calibri" w:cs="Calibri" w:hint="default"/>
      <w:color w:val="1F497D"/>
    </w:rPr>
  </w:style>
  <w:style w:type="character" w:customStyle="1" w:styleId="emailstyle107">
    <w:name w:val="emailstyle107"/>
    <w:semiHidden/>
    <w:rsid w:val="00480078"/>
    <w:rPr>
      <w:rFonts w:ascii="DengXian" w:eastAsia="DengXian" w:hAnsi="DengXian" w:hint="eastAsia"/>
      <w:color w:val="1F497D"/>
    </w:rPr>
  </w:style>
  <w:style w:type="character" w:customStyle="1" w:styleId="emailstyle108">
    <w:name w:val="emailstyle108"/>
    <w:semiHidden/>
    <w:rsid w:val="00480078"/>
    <w:rPr>
      <w:rFonts w:ascii="Calibri" w:hAnsi="Calibri" w:cs="Calibri" w:hint="default"/>
      <w:color w:val="1F497D"/>
    </w:rPr>
  </w:style>
  <w:style w:type="character" w:customStyle="1" w:styleId="emailstyle109">
    <w:name w:val="emailstyle109"/>
    <w:semiHidden/>
    <w:rsid w:val="00480078"/>
    <w:rPr>
      <w:rFonts w:ascii="Calibri" w:hAnsi="Calibri" w:cs="Calibri" w:hint="default"/>
      <w:color w:val="auto"/>
    </w:rPr>
  </w:style>
  <w:style w:type="character" w:customStyle="1" w:styleId="emailstyle110">
    <w:name w:val="emailstyle110"/>
    <w:semiHidden/>
    <w:rsid w:val="00480078"/>
    <w:rPr>
      <w:rFonts w:ascii="Calibri" w:hAnsi="Calibri" w:cs="Calibri" w:hint="default"/>
      <w:color w:val="1F497D"/>
    </w:rPr>
  </w:style>
  <w:style w:type="character" w:customStyle="1" w:styleId="emailstyle111">
    <w:name w:val="emailstyle111"/>
    <w:semiHidden/>
    <w:rsid w:val="00480078"/>
    <w:rPr>
      <w:rFonts w:ascii="Calibri" w:hAnsi="Calibri" w:cs="Calibri" w:hint="default"/>
      <w:color w:val="auto"/>
    </w:rPr>
  </w:style>
  <w:style w:type="character" w:customStyle="1" w:styleId="emailstyle112">
    <w:name w:val="emailstyle112"/>
    <w:semiHidden/>
    <w:rsid w:val="00480078"/>
    <w:rPr>
      <w:rFonts w:ascii="Calibri" w:hAnsi="Calibri" w:cs="Calibri" w:hint="default"/>
      <w:color w:val="1F497D"/>
    </w:rPr>
  </w:style>
  <w:style w:type="character" w:customStyle="1" w:styleId="emailstyle113">
    <w:name w:val="emailstyle113"/>
    <w:semiHidden/>
    <w:rsid w:val="00480078"/>
    <w:rPr>
      <w:rFonts w:ascii="Calibri" w:hAnsi="Calibri" w:cs="Calibri" w:hint="default"/>
      <w:color w:val="auto"/>
    </w:rPr>
  </w:style>
  <w:style w:type="character" w:customStyle="1" w:styleId="emailstyle114">
    <w:name w:val="emailstyle114"/>
    <w:semiHidden/>
    <w:rsid w:val="00480078"/>
    <w:rPr>
      <w:rFonts w:ascii="Calibri" w:hAnsi="Calibri" w:cs="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0280">
      <w:bodyDiv w:val="1"/>
      <w:marLeft w:val="0"/>
      <w:marRight w:val="0"/>
      <w:marTop w:val="0"/>
      <w:marBottom w:val="0"/>
      <w:divBdr>
        <w:top w:val="none" w:sz="0" w:space="0" w:color="auto"/>
        <w:left w:val="none" w:sz="0" w:space="0" w:color="auto"/>
        <w:bottom w:val="none" w:sz="0" w:space="0" w:color="auto"/>
        <w:right w:val="none" w:sz="0" w:space="0" w:color="auto"/>
      </w:divBdr>
      <w:divsChild>
        <w:div w:id="457917634">
          <w:marLeft w:val="360"/>
          <w:marRight w:val="0"/>
          <w:marTop w:val="240"/>
          <w:marBottom w:val="0"/>
          <w:divBdr>
            <w:top w:val="none" w:sz="0" w:space="0" w:color="auto"/>
            <w:left w:val="none" w:sz="0" w:space="0" w:color="auto"/>
            <w:bottom w:val="none" w:sz="0" w:space="0" w:color="auto"/>
            <w:right w:val="none" w:sz="0" w:space="0" w:color="auto"/>
          </w:divBdr>
        </w:div>
        <w:div w:id="1477062597">
          <w:marLeft w:val="360"/>
          <w:marRight w:val="0"/>
          <w:marTop w:val="240"/>
          <w:marBottom w:val="0"/>
          <w:divBdr>
            <w:top w:val="none" w:sz="0" w:space="0" w:color="auto"/>
            <w:left w:val="none" w:sz="0" w:space="0" w:color="auto"/>
            <w:bottom w:val="none" w:sz="0" w:space="0" w:color="auto"/>
            <w:right w:val="none" w:sz="0" w:space="0" w:color="auto"/>
          </w:divBdr>
        </w:div>
        <w:div w:id="1123035437">
          <w:marLeft w:val="360"/>
          <w:marRight w:val="0"/>
          <w:marTop w:val="240"/>
          <w:marBottom w:val="0"/>
          <w:divBdr>
            <w:top w:val="none" w:sz="0" w:space="0" w:color="auto"/>
            <w:left w:val="none" w:sz="0" w:space="0" w:color="auto"/>
            <w:bottom w:val="none" w:sz="0" w:space="0" w:color="auto"/>
            <w:right w:val="none" w:sz="0" w:space="0" w:color="auto"/>
          </w:divBdr>
        </w:div>
        <w:div w:id="1118836093">
          <w:marLeft w:val="360"/>
          <w:marRight w:val="0"/>
          <w:marTop w:val="240"/>
          <w:marBottom w:val="0"/>
          <w:divBdr>
            <w:top w:val="none" w:sz="0" w:space="0" w:color="auto"/>
            <w:left w:val="none" w:sz="0" w:space="0" w:color="auto"/>
            <w:bottom w:val="none" w:sz="0" w:space="0" w:color="auto"/>
            <w:right w:val="none" w:sz="0" w:space="0" w:color="auto"/>
          </w:divBdr>
        </w:div>
        <w:div w:id="1451515551">
          <w:marLeft w:val="677"/>
          <w:marRight w:val="0"/>
          <w:marTop w:val="240"/>
          <w:marBottom w:val="0"/>
          <w:divBdr>
            <w:top w:val="none" w:sz="0" w:space="0" w:color="auto"/>
            <w:left w:val="none" w:sz="0" w:space="0" w:color="auto"/>
            <w:bottom w:val="none" w:sz="0" w:space="0" w:color="auto"/>
            <w:right w:val="none" w:sz="0" w:space="0" w:color="auto"/>
          </w:divBdr>
        </w:div>
        <w:div w:id="2046909627">
          <w:marLeft w:val="360"/>
          <w:marRight w:val="0"/>
          <w:marTop w:val="240"/>
          <w:marBottom w:val="0"/>
          <w:divBdr>
            <w:top w:val="none" w:sz="0" w:space="0" w:color="auto"/>
            <w:left w:val="none" w:sz="0" w:space="0" w:color="auto"/>
            <w:bottom w:val="none" w:sz="0" w:space="0" w:color="auto"/>
            <w:right w:val="none" w:sz="0" w:space="0" w:color="auto"/>
          </w:divBdr>
        </w:div>
        <w:div w:id="457572689">
          <w:marLeft w:val="677"/>
          <w:marRight w:val="0"/>
          <w:marTop w:val="24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0937196">
      <w:bodyDiv w:val="1"/>
      <w:marLeft w:val="0"/>
      <w:marRight w:val="0"/>
      <w:marTop w:val="0"/>
      <w:marBottom w:val="0"/>
      <w:divBdr>
        <w:top w:val="none" w:sz="0" w:space="0" w:color="auto"/>
        <w:left w:val="none" w:sz="0" w:space="0" w:color="auto"/>
        <w:bottom w:val="none" w:sz="0" w:space="0" w:color="auto"/>
        <w:right w:val="none" w:sz="0" w:space="0" w:color="auto"/>
      </w:divBdr>
      <w:divsChild>
        <w:div w:id="1425958712">
          <w:marLeft w:val="677"/>
          <w:marRight w:val="0"/>
          <w:marTop w:val="240"/>
          <w:marBottom w:val="0"/>
          <w:divBdr>
            <w:top w:val="none" w:sz="0" w:space="0" w:color="auto"/>
            <w:left w:val="none" w:sz="0" w:space="0" w:color="auto"/>
            <w:bottom w:val="none" w:sz="0" w:space="0" w:color="auto"/>
            <w:right w:val="none" w:sz="0" w:space="0" w:color="auto"/>
          </w:divBdr>
        </w:div>
      </w:divsChild>
    </w:div>
    <w:div w:id="86923056">
      <w:bodyDiv w:val="1"/>
      <w:marLeft w:val="0"/>
      <w:marRight w:val="0"/>
      <w:marTop w:val="0"/>
      <w:marBottom w:val="0"/>
      <w:divBdr>
        <w:top w:val="none" w:sz="0" w:space="0" w:color="auto"/>
        <w:left w:val="none" w:sz="0" w:space="0" w:color="auto"/>
        <w:bottom w:val="none" w:sz="0" w:space="0" w:color="auto"/>
        <w:right w:val="none" w:sz="0" w:space="0" w:color="auto"/>
      </w:divBdr>
    </w:div>
    <w:div w:id="137846740">
      <w:bodyDiv w:val="1"/>
      <w:marLeft w:val="0"/>
      <w:marRight w:val="0"/>
      <w:marTop w:val="0"/>
      <w:marBottom w:val="0"/>
      <w:divBdr>
        <w:top w:val="none" w:sz="0" w:space="0" w:color="auto"/>
        <w:left w:val="none" w:sz="0" w:space="0" w:color="auto"/>
        <w:bottom w:val="none" w:sz="0" w:space="0" w:color="auto"/>
        <w:right w:val="none" w:sz="0" w:space="0" w:color="auto"/>
      </w:divBdr>
    </w:div>
    <w:div w:id="173109496">
      <w:bodyDiv w:val="1"/>
      <w:marLeft w:val="0"/>
      <w:marRight w:val="0"/>
      <w:marTop w:val="0"/>
      <w:marBottom w:val="0"/>
      <w:divBdr>
        <w:top w:val="none" w:sz="0" w:space="0" w:color="auto"/>
        <w:left w:val="none" w:sz="0" w:space="0" w:color="auto"/>
        <w:bottom w:val="none" w:sz="0" w:space="0" w:color="auto"/>
        <w:right w:val="none" w:sz="0" w:space="0" w:color="auto"/>
      </w:divBdr>
    </w:div>
    <w:div w:id="296763935">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578905776">
      <w:bodyDiv w:val="1"/>
      <w:marLeft w:val="0"/>
      <w:marRight w:val="0"/>
      <w:marTop w:val="0"/>
      <w:marBottom w:val="0"/>
      <w:divBdr>
        <w:top w:val="none" w:sz="0" w:space="0" w:color="auto"/>
        <w:left w:val="none" w:sz="0" w:space="0" w:color="auto"/>
        <w:bottom w:val="none" w:sz="0" w:space="0" w:color="auto"/>
        <w:right w:val="none" w:sz="0" w:space="0" w:color="auto"/>
      </w:divBdr>
      <w:divsChild>
        <w:div w:id="1658611663">
          <w:marLeft w:val="677"/>
          <w:marRight w:val="0"/>
          <w:marTop w:val="240"/>
          <w:marBottom w:val="0"/>
          <w:divBdr>
            <w:top w:val="none" w:sz="0" w:space="0" w:color="auto"/>
            <w:left w:val="none" w:sz="0" w:space="0" w:color="auto"/>
            <w:bottom w:val="none" w:sz="0" w:space="0" w:color="auto"/>
            <w:right w:val="none" w:sz="0" w:space="0" w:color="auto"/>
          </w:divBdr>
        </w:div>
      </w:divsChild>
    </w:div>
    <w:div w:id="626350738">
      <w:bodyDiv w:val="1"/>
      <w:marLeft w:val="0"/>
      <w:marRight w:val="0"/>
      <w:marTop w:val="0"/>
      <w:marBottom w:val="0"/>
      <w:divBdr>
        <w:top w:val="none" w:sz="0" w:space="0" w:color="auto"/>
        <w:left w:val="none" w:sz="0" w:space="0" w:color="auto"/>
        <w:bottom w:val="none" w:sz="0" w:space="0" w:color="auto"/>
        <w:right w:val="none" w:sz="0" w:space="0" w:color="auto"/>
      </w:divBdr>
      <w:divsChild>
        <w:div w:id="2106724077">
          <w:marLeft w:val="677"/>
          <w:marRight w:val="0"/>
          <w:marTop w:val="240"/>
          <w:marBottom w:val="0"/>
          <w:divBdr>
            <w:top w:val="none" w:sz="0" w:space="0" w:color="auto"/>
            <w:left w:val="none" w:sz="0" w:space="0" w:color="auto"/>
            <w:bottom w:val="none" w:sz="0" w:space="0" w:color="auto"/>
            <w:right w:val="none" w:sz="0" w:space="0" w:color="auto"/>
          </w:divBdr>
        </w:div>
        <w:div w:id="958561530">
          <w:marLeft w:val="677"/>
          <w:marRight w:val="0"/>
          <w:marTop w:val="240"/>
          <w:marBottom w:val="0"/>
          <w:divBdr>
            <w:top w:val="none" w:sz="0" w:space="0" w:color="auto"/>
            <w:left w:val="none" w:sz="0" w:space="0" w:color="auto"/>
            <w:bottom w:val="none" w:sz="0" w:space="0" w:color="auto"/>
            <w:right w:val="none" w:sz="0" w:space="0" w:color="auto"/>
          </w:divBdr>
        </w:div>
      </w:divsChild>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928347097">
      <w:bodyDiv w:val="1"/>
      <w:marLeft w:val="0"/>
      <w:marRight w:val="0"/>
      <w:marTop w:val="0"/>
      <w:marBottom w:val="0"/>
      <w:divBdr>
        <w:top w:val="none" w:sz="0" w:space="0" w:color="auto"/>
        <w:left w:val="none" w:sz="0" w:space="0" w:color="auto"/>
        <w:bottom w:val="none" w:sz="0" w:space="0" w:color="auto"/>
        <w:right w:val="none" w:sz="0" w:space="0" w:color="auto"/>
      </w:divBdr>
    </w:div>
    <w:div w:id="1018771781">
      <w:bodyDiv w:val="1"/>
      <w:marLeft w:val="0"/>
      <w:marRight w:val="0"/>
      <w:marTop w:val="0"/>
      <w:marBottom w:val="0"/>
      <w:divBdr>
        <w:top w:val="none" w:sz="0" w:space="0" w:color="auto"/>
        <w:left w:val="none" w:sz="0" w:space="0" w:color="auto"/>
        <w:bottom w:val="none" w:sz="0" w:space="0" w:color="auto"/>
        <w:right w:val="none" w:sz="0" w:space="0" w:color="auto"/>
      </w:divBdr>
      <w:divsChild>
        <w:div w:id="1428769805">
          <w:marLeft w:val="677"/>
          <w:marRight w:val="0"/>
          <w:marTop w:val="240"/>
          <w:marBottom w:val="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09477034">
      <w:bodyDiv w:val="1"/>
      <w:marLeft w:val="0"/>
      <w:marRight w:val="0"/>
      <w:marTop w:val="0"/>
      <w:marBottom w:val="0"/>
      <w:divBdr>
        <w:top w:val="none" w:sz="0" w:space="0" w:color="auto"/>
        <w:left w:val="none" w:sz="0" w:space="0" w:color="auto"/>
        <w:bottom w:val="none" w:sz="0" w:space="0" w:color="auto"/>
        <w:right w:val="none" w:sz="0" w:space="0" w:color="auto"/>
      </w:divBdr>
    </w:div>
    <w:div w:id="1327246384">
      <w:bodyDiv w:val="1"/>
      <w:marLeft w:val="0"/>
      <w:marRight w:val="0"/>
      <w:marTop w:val="0"/>
      <w:marBottom w:val="0"/>
      <w:divBdr>
        <w:top w:val="none" w:sz="0" w:space="0" w:color="auto"/>
        <w:left w:val="none" w:sz="0" w:space="0" w:color="auto"/>
        <w:bottom w:val="none" w:sz="0" w:space="0" w:color="auto"/>
        <w:right w:val="none" w:sz="0" w:space="0" w:color="auto"/>
      </w:divBdr>
      <w:divsChild>
        <w:div w:id="1712220553">
          <w:marLeft w:val="677"/>
          <w:marRight w:val="0"/>
          <w:marTop w:val="240"/>
          <w:marBottom w:val="0"/>
          <w:divBdr>
            <w:top w:val="none" w:sz="0" w:space="0" w:color="auto"/>
            <w:left w:val="none" w:sz="0" w:space="0" w:color="auto"/>
            <w:bottom w:val="none" w:sz="0" w:space="0" w:color="auto"/>
            <w:right w:val="none" w:sz="0" w:space="0" w:color="auto"/>
          </w:divBdr>
        </w:div>
      </w:divsChild>
    </w:div>
    <w:div w:id="1353267412">
      <w:bodyDiv w:val="1"/>
      <w:marLeft w:val="0"/>
      <w:marRight w:val="0"/>
      <w:marTop w:val="0"/>
      <w:marBottom w:val="0"/>
      <w:divBdr>
        <w:top w:val="none" w:sz="0" w:space="0" w:color="auto"/>
        <w:left w:val="none" w:sz="0" w:space="0" w:color="auto"/>
        <w:bottom w:val="none" w:sz="0" w:space="0" w:color="auto"/>
        <w:right w:val="none" w:sz="0" w:space="0" w:color="auto"/>
      </w:divBdr>
      <w:divsChild>
        <w:div w:id="989598783">
          <w:marLeft w:val="677"/>
          <w:marRight w:val="0"/>
          <w:marTop w:val="240"/>
          <w:marBottom w:val="0"/>
          <w:divBdr>
            <w:top w:val="none" w:sz="0" w:space="0" w:color="auto"/>
            <w:left w:val="none" w:sz="0" w:space="0" w:color="auto"/>
            <w:bottom w:val="none" w:sz="0" w:space="0" w:color="auto"/>
            <w:right w:val="none" w:sz="0" w:space="0" w:color="auto"/>
          </w:divBdr>
        </w:div>
      </w:divsChild>
    </w:div>
    <w:div w:id="1362125615">
      <w:bodyDiv w:val="1"/>
      <w:marLeft w:val="0"/>
      <w:marRight w:val="0"/>
      <w:marTop w:val="0"/>
      <w:marBottom w:val="0"/>
      <w:divBdr>
        <w:top w:val="none" w:sz="0" w:space="0" w:color="auto"/>
        <w:left w:val="none" w:sz="0" w:space="0" w:color="auto"/>
        <w:bottom w:val="none" w:sz="0" w:space="0" w:color="auto"/>
        <w:right w:val="none" w:sz="0" w:space="0" w:color="auto"/>
      </w:divBdr>
      <w:divsChild>
        <w:div w:id="122507892">
          <w:marLeft w:val="360"/>
          <w:marRight w:val="0"/>
          <w:marTop w:val="240"/>
          <w:marBottom w:val="0"/>
          <w:divBdr>
            <w:top w:val="none" w:sz="0" w:space="0" w:color="auto"/>
            <w:left w:val="none" w:sz="0" w:space="0" w:color="auto"/>
            <w:bottom w:val="none" w:sz="0" w:space="0" w:color="auto"/>
            <w:right w:val="none" w:sz="0" w:space="0" w:color="auto"/>
          </w:divBdr>
        </w:div>
        <w:div w:id="1955943274">
          <w:marLeft w:val="677"/>
          <w:marRight w:val="0"/>
          <w:marTop w:val="240"/>
          <w:marBottom w:val="0"/>
          <w:divBdr>
            <w:top w:val="none" w:sz="0" w:space="0" w:color="auto"/>
            <w:left w:val="none" w:sz="0" w:space="0" w:color="auto"/>
            <w:bottom w:val="none" w:sz="0" w:space="0" w:color="auto"/>
            <w:right w:val="none" w:sz="0" w:space="0" w:color="auto"/>
          </w:divBdr>
        </w:div>
        <w:div w:id="1496267182">
          <w:marLeft w:val="360"/>
          <w:marRight w:val="0"/>
          <w:marTop w:val="240"/>
          <w:marBottom w:val="0"/>
          <w:divBdr>
            <w:top w:val="none" w:sz="0" w:space="0" w:color="auto"/>
            <w:left w:val="none" w:sz="0" w:space="0" w:color="auto"/>
            <w:bottom w:val="none" w:sz="0" w:space="0" w:color="auto"/>
            <w:right w:val="none" w:sz="0" w:space="0" w:color="auto"/>
          </w:divBdr>
        </w:div>
      </w:divsChild>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9228671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87034823">
      <w:bodyDiv w:val="1"/>
      <w:marLeft w:val="0"/>
      <w:marRight w:val="0"/>
      <w:marTop w:val="0"/>
      <w:marBottom w:val="0"/>
      <w:divBdr>
        <w:top w:val="none" w:sz="0" w:space="0" w:color="auto"/>
        <w:left w:val="none" w:sz="0" w:space="0" w:color="auto"/>
        <w:bottom w:val="none" w:sz="0" w:space="0" w:color="auto"/>
        <w:right w:val="none" w:sz="0" w:space="0" w:color="auto"/>
      </w:divBdr>
      <w:divsChild>
        <w:div w:id="1109861668">
          <w:marLeft w:val="677"/>
          <w:marRight w:val="0"/>
          <w:marTop w:val="240"/>
          <w:marBottom w:val="0"/>
          <w:divBdr>
            <w:top w:val="none" w:sz="0" w:space="0" w:color="auto"/>
            <w:left w:val="none" w:sz="0" w:space="0" w:color="auto"/>
            <w:bottom w:val="none" w:sz="0" w:space="0" w:color="auto"/>
            <w:right w:val="none" w:sz="0" w:space="0" w:color="auto"/>
          </w:divBdr>
        </w:div>
        <w:div w:id="1554730504">
          <w:marLeft w:val="677"/>
          <w:marRight w:val="0"/>
          <w:marTop w:val="240"/>
          <w:marBottom w:val="0"/>
          <w:divBdr>
            <w:top w:val="none" w:sz="0" w:space="0" w:color="auto"/>
            <w:left w:val="none" w:sz="0" w:space="0" w:color="auto"/>
            <w:bottom w:val="none" w:sz="0" w:space="0" w:color="auto"/>
            <w:right w:val="none" w:sz="0" w:space="0" w:color="auto"/>
          </w:divBdr>
        </w:div>
        <w:div w:id="724643489">
          <w:marLeft w:val="1080"/>
          <w:marRight w:val="0"/>
          <w:marTop w:val="240"/>
          <w:marBottom w:val="0"/>
          <w:divBdr>
            <w:top w:val="none" w:sz="0" w:space="0" w:color="auto"/>
            <w:left w:val="none" w:sz="0" w:space="0" w:color="auto"/>
            <w:bottom w:val="none" w:sz="0" w:space="0" w:color="auto"/>
            <w:right w:val="none" w:sz="0" w:space="0" w:color="auto"/>
          </w:divBdr>
        </w:div>
        <w:div w:id="334845878">
          <w:marLeft w:val="1080"/>
          <w:marRight w:val="0"/>
          <w:marTop w:val="240"/>
          <w:marBottom w:val="0"/>
          <w:divBdr>
            <w:top w:val="none" w:sz="0" w:space="0" w:color="auto"/>
            <w:left w:val="none" w:sz="0" w:space="0" w:color="auto"/>
            <w:bottom w:val="none" w:sz="0" w:space="0" w:color="auto"/>
            <w:right w:val="none" w:sz="0" w:space="0" w:color="auto"/>
          </w:divBdr>
        </w:div>
        <w:div w:id="312831915">
          <w:marLeft w:val="1454"/>
          <w:marRight w:val="0"/>
          <w:marTop w:val="240"/>
          <w:marBottom w:val="0"/>
          <w:divBdr>
            <w:top w:val="none" w:sz="0" w:space="0" w:color="auto"/>
            <w:left w:val="none" w:sz="0" w:space="0" w:color="auto"/>
            <w:bottom w:val="none" w:sz="0" w:space="0" w:color="auto"/>
            <w:right w:val="none" w:sz="0" w:space="0" w:color="auto"/>
          </w:divBdr>
        </w:div>
        <w:div w:id="502210167">
          <w:marLeft w:val="677"/>
          <w:marRight w:val="0"/>
          <w:marTop w:val="240"/>
          <w:marBottom w:val="0"/>
          <w:divBdr>
            <w:top w:val="none" w:sz="0" w:space="0" w:color="auto"/>
            <w:left w:val="none" w:sz="0" w:space="0" w:color="auto"/>
            <w:bottom w:val="none" w:sz="0" w:space="0" w:color="auto"/>
            <w:right w:val="none" w:sz="0" w:space="0" w:color="auto"/>
          </w:divBdr>
        </w:div>
      </w:divsChild>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523440">
      <w:bodyDiv w:val="1"/>
      <w:marLeft w:val="0"/>
      <w:marRight w:val="0"/>
      <w:marTop w:val="0"/>
      <w:marBottom w:val="0"/>
      <w:divBdr>
        <w:top w:val="none" w:sz="0" w:space="0" w:color="auto"/>
        <w:left w:val="none" w:sz="0" w:space="0" w:color="auto"/>
        <w:bottom w:val="none" w:sz="0" w:space="0" w:color="auto"/>
        <w:right w:val="none" w:sz="0" w:space="0" w:color="auto"/>
      </w:divBdr>
      <w:divsChild>
        <w:div w:id="1475222166">
          <w:marLeft w:val="360"/>
          <w:marRight w:val="0"/>
          <w:marTop w:val="240"/>
          <w:marBottom w:val="0"/>
          <w:divBdr>
            <w:top w:val="none" w:sz="0" w:space="0" w:color="auto"/>
            <w:left w:val="none" w:sz="0" w:space="0" w:color="auto"/>
            <w:bottom w:val="none" w:sz="0" w:space="0" w:color="auto"/>
            <w:right w:val="none" w:sz="0" w:space="0" w:color="auto"/>
          </w:divBdr>
        </w:div>
        <w:div w:id="575213022">
          <w:marLeft w:val="677"/>
          <w:marRight w:val="0"/>
          <w:marTop w:val="240"/>
          <w:marBottom w:val="0"/>
          <w:divBdr>
            <w:top w:val="none" w:sz="0" w:space="0" w:color="auto"/>
            <w:left w:val="none" w:sz="0" w:space="0" w:color="auto"/>
            <w:bottom w:val="none" w:sz="0" w:space="0" w:color="auto"/>
            <w:right w:val="none" w:sz="0" w:space="0" w:color="auto"/>
          </w:divBdr>
        </w:div>
        <w:div w:id="1959489605">
          <w:marLeft w:val="360"/>
          <w:marRight w:val="0"/>
          <w:marTop w:val="240"/>
          <w:marBottom w:val="0"/>
          <w:divBdr>
            <w:top w:val="none" w:sz="0" w:space="0" w:color="auto"/>
            <w:left w:val="none" w:sz="0" w:space="0" w:color="auto"/>
            <w:bottom w:val="none" w:sz="0" w:space="0" w:color="auto"/>
            <w:right w:val="none" w:sz="0" w:space="0" w:color="auto"/>
          </w:divBdr>
        </w:div>
        <w:div w:id="1203863535">
          <w:marLeft w:val="677"/>
          <w:marRight w:val="0"/>
          <w:marTop w:val="240"/>
          <w:marBottom w:val="0"/>
          <w:divBdr>
            <w:top w:val="none" w:sz="0" w:space="0" w:color="auto"/>
            <w:left w:val="none" w:sz="0" w:space="0" w:color="auto"/>
            <w:bottom w:val="none" w:sz="0" w:space="0" w:color="auto"/>
            <w:right w:val="none" w:sz="0" w:space="0" w:color="auto"/>
          </w:divBdr>
        </w:div>
        <w:div w:id="256057372">
          <w:marLeft w:val="360"/>
          <w:marRight w:val="0"/>
          <w:marTop w:val="240"/>
          <w:marBottom w:val="0"/>
          <w:divBdr>
            <w:top w:val="none" w:sz="0" w:space="0" w:color="auto"/>
            <w:left w:val="none" w:sz="0" w:space="0" w:color="auto"/>
            <w:bottom w:val="none" w:sz="0" w:space="0" w:color="auto"/>
            <w:right w:val="none" w:sz="0" w:space="0" w:color="auto"/>
          </w:divBdr>
        </w:div>
      </w:divsChild>
    </w:div>
    <w:div w:id="1809273708">
      <w:bodyDiv w:val="1"/>
      <w:marLeft w:val="0"/>
      <w:marRight w:val="0"/>
      <w:marTop w:val="0"/>
      <w:marBottom w:val="0"/>
      <w:divBdr>
        <w:top w:val="none" w:sz="0" w:space="0" w:color="auto"/>
        <w:left w:val="none" w:sz="0" w:space="0" w:color="auto"/>
        <w:bottom w:val="none" w:sz="0" w:space="0" w:color="auto"/>
        <w:right w:val="none" w:sz="0" w:space="0" w:color="auto"/>
      </w:divBdr>
      <w:divsChild>
        <w:div w:id="2041469814">
          <w:marLeft w:val="1080"/>
          <w:marRight w:val="0"/>
          <w:marTop w:val="240"/>
          <w:marBottom w:val="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35338351">
      <w:bodyDiv w:val="1"/>
      <w:marLeft w:val="0"/>
      <w:marRight w:val="0"/>
      <w:marTop w:val="0"/>
      <w:marBottom w:val="0"/>
      <w:divBdr>
        <w:top w:val="none" w:sz="0" w:space="0" w:color="auto"/>
        <w:left w:val="none" w:sz="0" w:space="0" w:color="auto"/>
        <w:bottom w:val="none" w:sz="0" w:space="0" w:color="auto"/>
        <w:right w:val="none" w:sz="0" w:space="0" w:color="auto"/>
      </w:divBdr>
    </w:div>
    <w:div w:id="2050454023">
      <w:bodyDiv w:val="1"/>
      <w:marLeft w:val="0"/>
      <w:marRight w:val="0"/>
      <w:marTop w:val="0"/>
      <w:marBottom w:val="0"/>
      <w:divBdr>
        <w:top w:val="none" w:sz="0" w:space="0" w:color="auto"/>
        <w:left w:val="none" w:sz="0" w:space="0" w:color="auto"/>
        <w:bottom w:val="none" w:sz="0" w:space="0" w:color="auto"/>
        <w:right w:val="none" w:sz="0" w:space="0" w:color="auto"/>
      </w:divBdr>
      <w:divsChild>
        <w:div w:id="1508590286">
          <w:marLeft w:val="677"/>
          <w:marRight w:val="0"/>
          <w:marTop w:val="240"/>
          <w:marBottom w:val="0"/>
          <w:divBdr>
            <w:top w:val="none" w:sz="0" w:space="0" w:color="auto"/>
            <w:left w:val="none" w:sz="0" w:space="0" w:color="auto"/>
            <w:bottom w:val="none" w:sz="0" w:space="0" w:color="auto"/>
            <w:right w:val="none" w:sz="0" w:space="0" w:color="auto"/>
          </w:divBdr>
        </w:div>
      </w:divsChild>
    </w:div>
    <w:div w:id="2064913521">
      <w:bodyDiv w:val="1"/>
      <w:marLeft w:val="0"/>
      <w:marRight w:val="0"/>
      <w:marTop w:val="0"/>
      <w:marBottom w:val="0"/>
      <w:divBdr>
        <w:top w:val="none" w:sz="0" w:space="0" w:color="auto"/>
        <w:left w:val="none" w:sz="0" w:space="0" w:color="auto"/>
        <w:bottom w:val="none" w:sz="0" w:space="0" w:color="auto"/>
        <w:right w:val="none" w:sz="0" w:space="0" w:color="auto"/>
      </w:divBdr>
      <w:divsChild>
        <w:div w:id="1197889759">
          <w:marLeft w:val="677"/>
          <w:marRight w:val="0"/>
          <w:marTop w:val="240"/>
          <w:marBottom w:val="0"/>
          <w:divBdr>
            <w:top w:val="none" w:sz="0" w:space="0" w:color="auto"/>
            <w:left w:val="none" w:sz="0" w:space="0" w:color="auto"/>
            <w:bottom w:val="none" w:sz="0" w:space="0" w:color="auto"/>
            <w:right w:val="none" w:sz="0" w:space="0" w:color="auto"/>
          </w:divBdr>
        </w:div>
        <w:div w:id="1892376946">
          <w:marLeft w:val="677"/>
          <w:marRight w:val="0"/>
          <w:marTop w:val="240"/>
          <w:marBottom w:val="0"/>
          <w:divBdr>
            <w:top w:val="none" w:sz="0" w:space="0" w:color="auto"/>
            <w:left w:val="none" w:sz="0" w:space="0" w:color="auto"/>
            <w:bottom w:val="none" w:sz="0" w:space="0" w:color="auto"/>
            <w:right w:val="none" w:sz="0" w:space="0" w:color="auto"/>
          </w:divBdr>
        </w:div>
      </w:divsChild>
    </w:div>
    <w:div w:id="2080708405">
      <w:bodyDiv w:val="1"/>
      <w:marLeft w:val="0"/>
      <w:marRight w:val="0"/>
      <w:marTop w:val="0"/>
      <w:marBottom w:val="0"/>
      <w:divBdr>
        <w:top w:val="none" w:sz="0" w:space="0" w:color="auto"/>
        <w:left w:val="none" w:sz="0" w:space="0" w:color="auto"/>
        <w:bottom w:val="none" w:sz="0" w:space="0" w:color="auto"/>
        <w:right w:val="none" w:sz="0" w:space="0" w:color="auto"/>
      </w:divBdr>
    </w:div>
    <w:div w:id="208641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124692-567E-49AB-9DC3-DB3910D4FCEA}">
  <ds:schemaRefs>
    <ds:schemaRef ds:uri="http://schemas.openxmlformats.org/officeDocument/2006/bibliography"/>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5E8E6903-A621-4783-B326-662226093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2114</Words>
  <Characters>12056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14142</CharactersWithSpaces>
  <SharedDoc>false</SharedDoc>
  <HLinks>
    <vt:vector size="6" baseType="variant">
      <vt:variant>
        <vt:i4>3670029</vt:i4>
      </vt:variant>
      <vt:variant>
        <vt:i4>3</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Islam, Toufiqul</dc:creator>
  <cp:keywords>CTPClassification=CTP_NT</cp:keywords>
  <cp:lastModifiedBy>Islam, Toufiqul</cp:lastModifiedBy>
  <cp:revision>2</cp:revision>
  <dcterms:created xsi:type="dcterms:W3CDTF">2021-11-06T07:20:00Z</dcterms:created>
  <dcterms:modified xsi:type="dcterms:W3CDTF">2021-11-06T07:20:00Z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08:21:40Z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